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C9DD" w14:textId="77777777" w:rsidR="005A009F" w:rsidRPr="005A009F" w:rsidRDefault="005A009F" w:rsidP="005A009F">
      <w:pPr>
        <w:pStyle w:val="Otsikko1"/>
      </w:pPr>
      <w:r w:rsidRPr="005A009F">
        <w:t>Syyhypotilaan kosketusvarotoimet</w:t>
      </w:r>
    </w:p>
    <w:p w14:paraId="6CF91181" w14:textId="77777777" w:rsidR="005A009F" w:rsidRPr="005A009F" w:rsidRDefault="005A009F" w:rsidP="005A009F">
      <w:r w:rsidRPr="005A009F">
        <w:t xml:space="preserve">Syyhy on syyhypunkin aiheuttama ihotauti, jonka oireena on voimakas kutina iholla. Tartunnan saaneella nähdään pienipapulaista ihottumaa, raapimisjälkiä ja rupia. Syyhypunkkinaaras kaivautuu ihon sisään, jossa se muodostaa muutaman millimetrin mittaisen käytävän (esim. sormien väleihin, ranteisiin, kainaloihin ja genitaalialueelle) ja munii sinne munat. Punkit kuoriutuvat 3–4 päivän kuluttua ja siirtyvät ihon pintaan. Ihottuma alkaa noin 1 kuukauden kuluttua tartunnasta. Syyhypunkin elinaika on pari kuukautta ja ihmiskehon ulkopuolella 2–3 vrk. </w:t>
      </w:r>
    </w:p>
    <w:p w14:paraId="2A216332" w14:textId="77777777" w:rsidR="005A009F" w:rsidRPr="005A009F" w:rsidRDefault="005A009F" w:rsidP="005A009F"/>
    <w:p w14:paraId="5DE74D34" w14:textId="77777777" w:rsidR="005A009F" w:rsidRPr="005A009F" w:rsidRDefault="005A009F" w:rsidP="005A009F">
      <w:r w:rsidRPr="005A009F">
        <w:t xml:space="preserve">Syyhy ei ole erityisen helposti tarttuva eikä tartu esim. vaatteiden läpi. Syyhy tarttuu kosketustartuntana ihoalueelta. Tartuntaan tarvitaan ihoaltistus kuten halaaminen, kiinni pitäminen tai seksuaalikontakti; yleensä kättelystä syyhy ei tartu. Syyhy voi tarttua myös vuode- ja pitovaatteista, leluista ja pinnoilta. </w:t>
      </w:r>
    </w:p>
    <w:p w14:paraId="0D89AE24" w14:textId="77777777" w:rsidR="005A009F" w:rsidRPr="005A009F" w:rsidRDefault="005A009F" w:rsidP="005A009F"/>
    <w:p w14:paraId="75EA6448" w14:textId="543CCA24" w:rsidR="005A009F" w:rsidRPr="005A009F" w:rsidRDefault="005A009F" w:rsidP="005A009F">
      <w:r w:rsidRPr="005A009F">
        <w:t xml:space="preserve">Syyhypotilaalla on kehossaan 10–15 punkkia. Syyhyn harvinaisemmassa muodossa </w:t>
      </w:r>
      <w:r w:rsidRPr="005A009F">
        <w:rPr>
          <w:b/>
        </w:rPr>
        <w:t>karstasyyhyssä</w:t>
      </w:r>
      <w:r w:rsidRPr="005A009F">
        <w:t xml:space="preserve"> punkkeja on miljoonia, jolloin se myös tarttuu erittäin helposti. Syyhy voi aiheuttaa epidemioita, joita epäiltäessä otetaan yhteyttä infektioyksikköön.</w:t>
      </w:r>
    </w:p>
    <w:p w14:paraId="3C1609C1" w14:textId="77777777" w:rsidR="005A009F" w:rsidRPr="005A009F" w:rsidRDefault="005A009F" w:rsidP="005A009F">
      <w:pPr>
        <w:rPr>
          <w:b/>
        </w:rPr>
      </w:pPr>
    </w:p>
    <w:p w14:paraId="348104A9" w14:textId="77777777" w:rsidR="005A009F" w:rsidRPr="005A009F" w:rsidRDefault="005A009F" w:rsidP="005A009F">
      <w:pPr>
        <w:rPr>
          <w:b/>
        </w:rPr>
      </w:pPr>
      <w:r w:rsidRPr="005A009F">
        <w:rPr>
          <w:b/>
        </w:rPr>
        <w:t>Lääkkeet</w:t>
      </w:r>
    </w:p>
    <w:p w14:paraId="549C8F2D" w14:textId="3EAF7D71" w:rsidR="005A009F" w:rsidRPr="005A009F" w:rsidRDefault="005A009F" w:rsidP="005A009F">
      <w:pPr>
        <w:numPr>
          <w:ilvl w:val="0"/>
          <w:numId w:val="2"/>
        </w:numPr>
      </w:pPr>
      <w:proofErr w:type="spellStart"/>
      <w:r w:rsidRPr="005A009F">
        <w:t>Permetriinivoide</w:t>
      </w:r>
      <w:proofErr w:type="spellEnd"/>
      <w:r w:rsidRPr="005A009F">
        <w:t xml:space="preserve"> (</w:t>
      </w:r>
      <w:proofErr w:type="spellStart"/>
      <w:r w:rsidRPr="005A009F">
        <w:t>Nix</w:t>
      </w:r>
      <w:proofErr w:type="spellEnd"/>
      <w:r w:rsidRPr="005A009F">
        <w:t xml:space="preserve"> </w:t>
      </w:r>
      <w:r w:rsidRPr="005A009F">
        <w:rPr>
          <w:vertAlign w:val="superscript"/>
        </w:rPr>
        <w:t>®</w:t>
      </w:r>
      <w:r w:rsidRPr="005A009F">
        <w:t>) puhtaalle ja kuivalle iholle huolellisesti päästä varpaisiin (ei suun eikä silmien ympäris</w:t>
      </w:r>
      <w:r w:rsidRPr="005A009F">
        <w:softHyphen/>
        <w:t>töön eikä limakalvoille). Pitkät kynnet leikataan ennen hoitoa. Voide pestään iholta vedellä ja saippualla vaikutusajan jälkeen (</w:t>
      </w:r>
      <w:r w:rsidR="003E6859" w:rsidRPr="003E6859">
        <w:rPr>
          <w:color w:val="FF0000"/>
        </w:rPr>
        <w:t>vähintään</w:t>
      </w:r>
      <w:r w:rsidR="003E6859">
        <w:t xml:space="preserve"> </w:t>
      </w:r>
      <w:r w:rsidR="000A16DB" w:rsidRPr="000A16DB">
        <w:rPr>
          <w:color w:val="FF0000"/>
        </w:rPr>
        <w:t>12</w:t>
      </w:r>
      <w:r w:rsidRPr="005A009F">
        <w:t xml:space="preserve"> </w:t>
      </w:r>
      <w:r w:rsidRPr="003E6859">
        <w:rPr>
          <w:color w:val="FF0000"/>
        </w:rPr>
        <w:t>tuntia</w:t>
      </w:r>
      <w:r w:rsidRPr="005A009F">
        <w:t>).</w:t>
      </w:r>
    </w:p>
    <w:p w14:paraId="152D8BA4" w14:textId="77777777" w:rsidR="005A009F" w:rsidRPr="005A009F" w:rsidRDefault="005A009F" w:rsidP="005A009F">
      <w:pPr>
        <w:numPr>
          <w:ilvl w:val="0"/>
          <w:numId w:val="2"/>
        </w:numPr>
      </w:pPr>
      <w:proofErr w:type="spellStart"/>
      <w:r w:rsidRPr="005A009F">
        <w:t>Ivermektiini</w:t>
      </w:r>
      <w:proofErr w:type="spellEnd"/>
      <w:r w:rsidRPr="005A009F">
        <w:t>-tabletteja (</w:t>
      </w:r>
      <w:proofErr w:type="spellStart"/>
      <w:r w:rsidRPr="005A009F">
        <w:t>Stromectol</w:t>
      </w:r>
      <w:proofErr w:type="spellEnd"/>
      <w:r w:rsidRPr="005A009F">
        <w:t xml:space="preserve"> </w:t>
      </w:r>
      <w:r w:rsidRPr="005A009F">
        <w:rPr>
          <w:vertAlign w:val="superscript"/>
        </w:rPr>
        <w:t>®</w:t>
      </w:r>
      <w:r w:rsidRPr="005A009F">
        <w:t>) käytetään erityistapauksissa, ei alle 5-vuotiaille lapsille eikä raskaana oleville.</w:t>
      </w:r>
    </w:p>
    <w:p w14:paraId="0F52C156" w14:textId="77777777" w:rsidR="005A009F" w:rsidRPr="005A009F" w:rsidRDefault="005A009F" w:rsidP="005A009F">
      <w:pPr>
        <w:numPr>
          <w:ilvl w:val="0"/>
          <w:numId w:val="2"/>
        </w:numPr>
      </w:pPr>
      <w:proofErr w:type="spellStart"/>
      <w:r w:rsidRPr="005A009F">
        <w:t>Ivermektiinihoidon</w:t>
      </w:r>
      <w:proofErr w:type="spellEnd"/>
      <w:r w:rsidRPr="005A009F">
        <w:t xml:space="preserve"> yhteydessä tulee välttää alkoholin käyttöä viikon ajan.</w:t>
      </w:r>
    </w:p>
    <w:p w14:paraId="74CFC0E7" w14:textId="77777777" w:rsidR="005A009F" w:rsidRPr="005A009F" w:rsidRDefault="005A009F" w:rsidP="005A009F">
      <w:pPr>
        <w:numPr>
          <w:ilvl w:val="0"/>
          <w:numId w:val="2"/>
        </w:numPr>
      </w:pPr>
      <w:r w:rsidRPr="005A009F">
        <w:t>Erityisryhmien (raskaana olevat ja pienet vauvat) hoidosta konsultoidaan ihotautilääkäriä, herkästi myös laitosepidemioissa.</w:t>
      </w:r>
    </w:p>
    <w:p w14:paraId="612854C1" w14:textId="77777777" w:rsidR="005A009F" w:rsidRPr="005A009F" w:rsidRDefault="005A009F" w:rsidP="005A009F">
      <w:pPr>
        <w:rPr>
          <w:b/>
        </w:rPr>
      </w:pPr>
    </w:p>
    <w:p w14:paraId="63484D3F" w14:textId="77777777" w:rsidR="005A009F" w:rsidRPr="005A009F" w:rsidRDefault="005A009F" w:rsidP="005A009F">
      <w:pPr>
        <w:rPr>
          <w:b/>
        </w:rPr>
      </w:pPr>
    </w:p>
    <w:p w14:paraId="67C8619F" w14:textId="77777777" w:rsidR="005A009F" w:rsidRPr="005A009F" w:rsidRDefault="005A009F" w:rsidP="005A009F">
      <w:pPr>
        <w:rPr>
          <w:b/>
        </w:rPr>
      </w:pPr>
      <w:r w:rsidRPr="005A009F">
        <w:rPr>
          <w:b/>
        </w:rPr>
        <w:t>Laitosepidemia</w:t>
      </w:r>
    </w:p>
    <w:p w14:paraId="0D55F4A5" w14:textId="77777777" w:rsidR="005A009F" w:rsidRPr="005A009F" w:rsidRDefault="005A009F" w:rsidP="005A009F"/>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2026"/>
        <w:gridCol w:w="6023"/>
      </w:tblGrid>
      <w:tr w:rsidR="005A009F" w:rsidRPr="005A009F" w14:paraId="1D4D87E0" w14:textId="77777777" w:rsidTr="0094693B">
        <w:trPr>
          <w:trHeight w:val="262"/>
        </w:trPr>
        <w:tc>
          <w:tcPr>
            <w:tcW w:w="762" w:type="dxa"/>
          </w:tcPr>
          <w:p w14:paraId="3597164A" w14:textId="77777777" w:rsidR="005A009F" w:rsidRPr="005A009F" w:rsidRDefault="005A009F" w:rsidP="005A009F">
            <w:pPr>
              <w:rPr>
                <w:b/>
              </w:rPr>
            </w:pPr>
            <w:r w:rsidRPr="005A009F">
              <w:rPr>
                <w:b/>
              </w:rPr>
              <w:t>Päivä</w:t>
            </w:r>
          </w:p>
        </w:tc>
        <w:tc>
          <w:tcPr>
            <w:tcW w:w="1968" w:type="dxa"/>
          </w:tcPr>
          <w:p w14:paraId="003EDF24" w14:textId="77777777" w:rsidR="005A009F" w:rsidRPr="005A009F" w:rsidRDefault="005A009F" w:rsidP="005A009F">
            <w:pPr>
              <w:rPr>
                <w:b/>
              </w:rPr>
            </w:pPr>
            <w:r w:rsidRPr="005A009F">
              <w:rPr>
                <w:b/>
              </w:rPr>
              <w:t>Varmistunut syyhy</w:t>
            </w:r>
          </w:p>
        </w:tc>
        <w:tc>
          <w:tcPr>
            <w:tcW w:w="6148" w:type="dxa"/>
          </w:tcPr>
          <w:p w14:paraId="07031BC8" w14:textId="77777777" w:rsidR="005A009F" w:rsidRPr="005A009F" w:rsidRDefault="005A009F" w:rsidP="005A009F">
            <w:pPr>
              <w:rPr>
                <w:b/>
              </w:rPr>
            </w:pPr>
            <w:r w:rsidRPr="005A009F">
              <w:rPr>
                <w:b/>
              </w:rPr>
              <w:t>Oireeton, syyhylle altistunut</w:t>
            </w:r>
          </w:p>
        </w:tc>
      </w:tr>
      <w:tr w:rsidR="005A009F" w:rsidRPr="005A009F" w14:paraId="304B6447" w14:textId="77777777" w:rsidTr="0094693B">
        <w:trPr>
          <w:trHeight w:val="1571"/>
        </w:trPr>
        <w:tc>
          <w:tcPr>
            <w:tcW w:w="762" w:type="dxa"/>
          </w:tcPr>
          <w:p w14:paraId="4262516A" w14:textId="77777777" w:rsidR="005A009F" w:rsidRPr="005A009F" w:rsidRDefault="005A009F" w:rsidP="005A009F">
            <w:r w:rsidRPr="005A009F">
              <w:t>1</w:t>
            </w:r>
          </w:p>
        </w:tc>
        <w:tc>
          <w:tcPr>
            <w:tcW w:w="1968" w:type="dxa"/>
          </w:tcPr>
          <w:p w14:paraId="50DA312D" w14:textId="77777777" w:rsidR="005A009F" w:rsidRPr="005A009F" w:rsidRDefault="005A009F" w:rsidP="005A009F">
            <w:proofErr w:type="spellStart"/>
            <w:proofErr w:type="gramStart"/>
            <w:r w:rsidRPr="005A009F">
              <w:t>Potilas:permetriini</w:t>
            </w:r>
            <w:proofErr w:type="spellEnd"/>
            <w:proofErr w:type="gramEnd"/>
            <w:r w:rsidRPr="005A009F">
              <w:t xml:space="preserve"> ja </w:t>
            </w:r>
            <w:proofErr w:type="spellStart"/>
            <w:r w:rsidRPr="005A009F">
              <w:t>ivermektiini</w:t>
            </w:r>
            <w:proofErr w:type="spellEnd"/>
          </w:p>
          <w:p w14:paraId="5D9D6F73" w14:textId="77777777" w:rsidR="005A009F" w:rsidRPr="005A009F" w:rsidRDefault="005A009F" w:rsidP="005A009F">
            <w:r w:rsidRPr="005A009F">
              <w:t>Henkilökunta:</w:t>
            </w:r>
          </w:p>
          <w:p w14:paraId="7BC98263" w14:textId="77777777" w:rsidR="005A009F" w:rsidRPr="005A009F" w:rsidRDefault="005A009F" w:rsidP="005A009F">
            <w:proofErr w:type="spellStart"/>
            <w:r w:rsidRPr="005A009F">
              <w:t>permetriini</w:t>
            </w:r>
            <w:proofErr w:type="spellEnd"/>
            <w:r w:rsidRPr="005A009F">
              <w:t xml:space="preserve"> tai </w:t>
            </w:r>
            <w:proofErr w:type="spellStart"/>
            <w:r w:rsidRPr="005A009F">
              <w:t>ivermektiini</w:t>
            </w:r>
            <w:proofErr w:type="spellEnd"/>
          </w:p>
        </w:tc>
        <w:tc>
          <w:tcPr>
            <w:tcW w:w="6148" w:type="dxa"/>
          </w:tcPr>
          <w:p w14:paraId="7C9C1A94" w14:textId="77777777" w:rsidR="005A009F" w:rsidRPr="005A009F" w:rsidRDefault="005A009F" w:rsidP="005A009F">
            <w:r w:rsidRPr="005A009F">
              <w:t xml:space="preserve">Potilas: </w:t>
            </w:r>
            <w:proofErr w:type="spellStart"/>
            <w:r w:rsidRPr="005A009F">
              <w:t>permetriini</w:t>
            </w:r>
            <w:proofErr w:type="spellEnd"/>
            <w:r w:rsidRPr="005A009F">
              <w:t xml:space="preserve"> tai </w:t>
            </w:r>
            <w:proofErr w:type="spellStart"/>
            <w:r w:rsidRPr="005A009F">
              <w:t>ivermektiini</w:t>
            </w:r>
            <w:proofErr w:type="spellEnd"/>
            <w:r w:rsidRPr="005A009F">
              <w:t>.</w:t>
            </w:r>
          </w:p>
          <w:p w14:paraId="0BB4A178" w14:textId="77777777" w:rsidR="005A009F" w:rsidRPr="005A009F" w:rsidRDefault="005A009F" w:rsidP="005A009F">
            <w:r w:rsidRPr="005A009F">
              <w:t xml:space="preserve">Henkilökunta (ohjataan työterveyshuoltoon): </w:t>
            </w:r>
            <w:proofErr w:type="spellStart"/>
            <w:r w:rsidRPr="005A009F">
              <w:t>permetriini</w:t>
            </w:r>
            <w:proofErr w:type="spellEnd"/>
            <w:r w:rsidRPr="005A009F">
              <w:t xml:space="preserve"> tai </w:t>
            </w:r>
            <w:proofErr w:type="spellStart"/>
            <w:r w:rsidRPr="005A009F">
              <w:t>ivermektiini</w:t>
            </w:r>
            <w:proofErr w:type="spellEnd"/>
            <w:r w:rsidRPr="005A009F">
              <w:t>.</w:t>
            </w:r>
          </w:p>
          <w:p w14:paraId="2BA33C41" w14:textId="77777777" w:rsidR="005A009F" w:rsidRPr="005A009F" w:rsidRDefault="005A009F" w:rsidP="005A009F">
            <w:r w:rsidRPr="005A009F">
              <w:t xml:space="preserve">Henkilökunnan perheenjäsenet ja potilaan luona toistuvasti vierailleet, ihokosketuksessa olleet (ohjataan </w:t>
            </w:r>
            <w:proofErr w:type="spellStart"/>
            <w:r w:rsidRPr="005A009F">
              <w:t>tk:een</w:t>
            </w:r>
            <w:proofErr w:type="spellEnd"/>
            <w:r w:rsidRPr="005A009F">
              <w:t xml:space="preserve">): </w:t>
            </w:r>
            <w:proofErr w:type="spellStart"/>
            <w:r w:rsidRPr="005A009F">
              <w:t>permetriini</w:t>
            </w:r>
            <w:proofErr w:type="spellEnd"/>
            <w:r w:rsidRPr="005A009F">
              <w:t xml:space="preserve"> tai </w:t>
            </w:r>
            <w:proofErr w:type="spellStart"/>
            <w:r w:rsidRPr="005A009F">
              <w:t>ivermektiini</w:t>
            </w:r>
            <w:proofErr w:type="spellEnd"/>
            <w:r w:rsidRPr="005A009F">
              <w:t>.</w:t>
            </w:r>
          </w:p>
        </w:tc>
      </w:tr>
      <w:tr w:rsidR="005A009F" w:rsidRPr="005A009F" w14:paraId="344D6D76" w14:textId="77777777" w:rsidTr="0094693B">
        <w:trPr>
          <w:trHeight w:val="262"/>
        </w:trPr>
        <w:tc>
          <w:tcPr>
            <w:tcW w:w="762" w:type="dxa"/>
          </w:tcPr>
          <w:p w14:paraId="5752C964" w14:textId="77777777" w:rsidR="005A009F" w:rsidRPr="005A009F" w:rsidRDefault="005A009F" w:rsidP="005A009F">
            <w:r w:rsidRPr="005A009F">
              <w:t>7</w:t>
            </w:r>
          </w:p>
        </w:tc>
        <w:tc>
          <w:tcPr>
            <w:tcW w:w="1968" w:type="dxa"/>
          </w:tcPr>
          <w:p w14:paraId="1E04D3C0" w14:textId="77777777" w:rsidR="005A009F" w:rsidRPr="005A009F" w:rsidRDefault="005A009F" w:rsidP="005A009F">
            <w:r w:rsidRPr="005A009F">
              <w:t>hoito toistetaan</w:t>
            </w:r>
          </w:p>
        </w:tc>
        <w:tc>
          <w:tcPr>
            <w:tcW w:w="6148" w:type="dxa"/>
          </w:tcPr>
          <w:p w14:paraId="3A3C3F19" w14:textId="3C62549B" w:rsidR="005A009F" w:rsidRPr="00872E2E" w:rsidRDefault="00872E2E" w:rsidP="005A009F">
            <w:pPr>
              <w:rPr>
                <w:color w:val="FF0000"/>
              </w:rPr>
            </w:pPr>
            <w:r>
              <w:rPr>
                <w:color w:val="FF0000"/>
              </w:rPr>
              <w:t>hoito toistetaan</w:t>
            </w:r>
          </w:p>
        </w:tc>
      </w:tr>
      <w:tr w:rsidR="005A009F" w:rsidRPr="005A009F" w14:paraId="14B01028" w14:textId="77777777" w:rsidTr="0094693B">
        <w:trPr>
          <w:trHeight w:val="262"/>
        </w:trPr>
        <w:tc>
          <w:tcPr>
            <w:tcW w:w="762" w:type="dxa"/>
          </w:tcPr>
          <w:p w14:paraId="196D175E" w14:textId="77777777" w:rsidR="005A009F" w:rsidRPr="005A009F" w:rsidRDefault="005A009F" w:rsidP="005A009F">
            <w:r w:rsidRPr="005A009F">
              <w:t>14</w:t>
            </w:r>
          </w:p>
        </w:tc>
        <w:tc>
          <w:tcPr>
            <w:tcW w:w="1968" w:type="dxa"/>
          </w:tcPr>
          <w:p w14:paraId="09264047" w14:textId="77777777" w:rsidR="005A009F" w:rsidRPr="005A009F" w:rsidRDefault="005A009F" w:rsidP="005A009F">
            <w:r w:rsidRPr="005A009F">
              <w:t>jälkitarkistus</w:t>
            </w:r>
          </w:p>
        </w:tc>
        <w:tc>
          <w:tcPr>
            <w:tcW w:w="6148" w:type="dxa"/>
          </w:tcPr>
          <w:p w14:paraId="1B7C9014" w14:textId="77777777" w:rsidR="005A009F" w:rsidRPr="005A009F" w:rsidRDefault="005A009F" w:rsidP="005A009F">
            <w:r w:rsidRPr="005A009F">
              <w:t>ei jälkitarkastusta</w:t>
            </w:r>
          </w:p>
        </w:tc>
      </w:tr>
      <w:tr w:rsidR="005A009F" w:rsidRPr="005A009F" w14:paraId="7E5794DD" w14:textId="77777777" w:rsidTr="0094693B">
        <w:trPr>
          <w:trHeight w:val="262"/>
        </w:trPr>
        <w:tc>
          <w:tcPr>
            <w:tcW w:w="762" w:type="dxa"/>
          </w:tcPr>
          <w:p w14:paraId="41688D8C" w14:textId="77777777" w:rsidR="005A009F" w:rsidRPr="005A009F" w:rsidRDefault="005A009F" w:rsidP="005A009F">
            <w:r w:rsidRPr="005A009F">
              <w:t>28</w:t>
            </w:r>
          </w:p>
        </w:tc>
        <w:tc>
          <w:tcPr>
            <w:tcW w:w="1968" w:type="dxa"/>
          </w:tcPr>
          <w:p w14:paraId="630B047B" w14:textId="77777777" w:rsidR="005A009F" w:rsidRPr="005A009F" w:rsidRDefault="005A009F" w:rsidP="005A009F">
            <w:r w:rsidRPr="005A009F">
              <w:t>jälkitarkistus</w:t>
            </w:r>
          </w:p>
        </w:tc>
        <w:tc>
          <w:tcPr>
            <w:tcW w:w="6148" w:type="dxa"/>
          </w:tcPr>
          <w:p w14:paraId="38B7CD9B" w14:textId="77777777" w:rsidR="005A009F" w:rsidRPr="005A009F" w:rsidRDefault="005A009F" w:rsidP="005A009F">
            <w:r w:rsidRPr="005A009F">
              <w:t>jälkitarkastus</w:t>
            </w:r>
          </w:p>
        </w:tc>
      </w:tr>
    </w:tbl>
    <w:p w14:paraId="00F6CF29" w14:textId="77777777" w:rsidR="005A009F" w:rsidRPr="005A009F" w:rsidRDefault="005A009F" w:rsidP="005A009F"/>
    <w:p w14:paraId="17760887" w14:textId="77777777" w:rsidR="005A009F" w:rsidRPr="005A009F" w:rsidRDefault="005A009F" w:rsidP="005A009F">
      <w:pPr>
        <w:numPr>
          <w:ilvl w:val="0"/>
          <w:numId w:val="3"/>
        </w:numPr>
      </w:pPr>
      <w:r w:rsidRPr="005A009F">
        <w:t xml:space="preserve">Diagnoosin varmistaminen mieluiten ihotautilääkärin toimesta.  </w:t>
      </w:r>
    </w:p>
    <w:p w14:paraId="2631D21A" w14:textId="2F3B027B" w:rsidR="005A009F" w:rsidRPr="005A009F" w:rsidRDefault="005A009F" w:rsidP="005A009F">
      <w:pPr>
        <w:numPr>
          <w:ilvl w:val="0"/>
          <w:numId w:val="3"/>
        </w:numPr>
      </w:pPr>
      <w:r w:rsidRPr="005A009F">
        <w:lastRenderedPageBreak/>
        <w:t>Laito</w:t>
      </w:r>
      <w:r>
        <w:t>s</w:t>
      </w:r>
      <w:r w:rsidRPr="005A009F">
        <w:t>epidemiassa altistuneiksi katsotaan: samassa taloudessa asuvat ja potilaan luona vierailleet omaiset. Osaston koko henkilökunta. Kaikki osastolla epidemia-aikana olleet potilaat.</w:t>
      </w:r>
    </w:p>
    <w:p w14:paraId="6055F11E" w14:textId="77777777" w:rsidR="005A009F" w:rsidRPr="005A009F" w:rsidRDefault="005A009F" w:rsidP="005A009F">
      <w:pPr>
        <w:numPr>
          <w:ilvl w:val="0"/>
          <w:numId w:val="3"/>
        </w:numPr>
      </w:pPr>
      <w:r w:rsidRPr="005A009F">
        <w:t xml:space="preserve">Oireiset ja oireettomat pyritään hoitamaan yhtä aikaa. </w:t>
      </w:r>
    </w:p>
    <w:p w14:paraId="5C1000E6" w14:textId="77777777" w:rsidR="005A009F" w:rsidRPr="005A009F" w:rsidRDefault="005A009F" w:rsidP="005A009F">
      <w:pPr>
        <w:numPr>
          <w:ilvl w:val="0"/>
          <w:numId w:val="3"/>
        </w:numPr>
      </w:pPr>
      <w:r w:rsidRPr="005A009F">
        <w:t xml:space="preserve">Osastolle tulevat potilaat </w:t>
      </w:r>
      <w:proofErr w:type="spellStart"/>
      <w:r w:rsidRPr="005A009F">
        <w:t>kohortoidaan</w:t>
      </w:r>
      <w:proofErr w:type="spellEnd"/>
      <w:r w:rsidRPr="005A009F">
        <w:t xml:space="preserve"> erilleen oireettomista altistuneista.</w:t>
      </w:r>
    </w:p>
    <w:p w14:paraId="62032F50" w14:textId="77777777" w:rsidR="005A009F" w:rsidRDefault="005A009F" w:rsidP="005A009F">
      <w:pPr>
        <w:rPr>
          <w:b/>
        </w:rPr>
      </w:pPr>
    </w:p>
    <w:p w14:paraId="6CFF5669" w14:textId="463ADEC9" w:rsidR="005A009F" w:rsidRPr="005A009F" w:rsidRDefault="005A009F" w:rsidP="005A009F">
      <w:pPr>
        <w:rPr>
          <w:b/>
        </w:rPr>
      </w:pPr>
      <w:r w:rsidRPr="005A009F">
        <w:rPr>
          <w:b/>
        </w:rPr>
        <w:t>Toimenpiteet hoidon aloituksen yhteydessä ja lääkkeen vaikutusajan (</w:t>
      </w:r>
      <w:r w:rsidR="003E6859" w:rsidRPr="003E6859">
        <w:rPr>
          <w:b/>
          <w:color w:val="FF0000"/>
        </w:rPr>
        <w:t>vähintään 12 tuntia</w:t>
      </w:r>
      <w:r w:rsidRPr="005A009F">
        <w:rPr>
          <w:b/>
        </w:rPr>
        <w:t>) umpeuduttua:</w:t>
      </w:r>
    </w:p>
    <w:p w14:paraId="1AA2F8B3" w14:textId="77777777" w:rsidR="005A009F" w:rsidRPr="005A009F" w:rsidRDefault="005A009F" w:rsidP="005A009F">
      <w:pPr>
        <w:numPr>
          <w:ilvl w:val="0"/>
          <w:numId w:val="1"/>
        </w:numPr>
      </w:pPr>
      <w:r w:rsidRPr="005A009F">
        <w:t>Ennen hoitoa potilas käy suihkussa. Tabletit annetaan ja/tai hoitovoide levitetään lääkeohjeen mukaan, puhtaat vaatteet. Vaikutusajan umpeuduttua potilas käy suihkussa, puhtaat vaatteet.</w:t>
      </w:r>
    </w:p>
    <w:p w14:paraId="792BBCEC" w14:textId="636D4BAF" w:rsidR="005A009F" w:rsidRPr="005A009F" w:rsidRDefault="005A009F" w:rsidP="005A009F">
      <w:pPr>
        <w:numPr>
          <w:ilvl w:val="0"/>
          <w:numId w:val="1"/>
        </w:numPr>
      </w:pPr>
      <w:proofErr w:type="spellStart"/>
      <w:r w:rsidRPr="005A009F">
        <w:t>Permetriinivoide</w:t>
      </w:r>
      <w:proofErr w:type="spellEnd"/>
      <w:r w:rsidRPr="005A009F">
        <w:t xml:space="preserve"> levitetään päätä lukuun ottamatta koko keholle unohtamatta kämmeniä, jalkapohjia, taipeita, napaa, korvalehtiä ja kynsien aluksia. Voidetta voi tarvittaessa levittää myös päähän ja hiuspohjaan; ei kuitenkaan silmien tai suun ympäristöön. Ihon tulee olla puhdas ja kuiva ennen voiteen sivelyä. Voiteen annetaan vaikuttaa</w:t>
      </w:r>
      <w:r w:rsidR="003E6859">
        <w:t xml:space="preserve"> </w:t>
      </w:r>
      <w:r w:rsidR="003E6859" w:rsidRPr="003E6859">
        <w:rPr>
          <w:color w:val="FF0000"/>
        </w:rPr>
        <w:t xml:space="preserve">vähintään 12 </w:t>
      </w:r>
      <w:r w:rsidRPr="003E6859">
        <w:rPr>
          <w:color w:val="FF0000"/>
        </w:rPr>
        <w:t xml:space="preserve">tunnin ajan </w:t>
      </w:r>
      <w:r w:rsidRPr="005A009F">
        <w:t xml:space="preserve">(esim. yön yli), mikä jälkeen se pestään pois ja vaatteet ja vuodevaatteet vaihdetaan. Jos hoidettavaa aluetta on tarpeen pestä hoidon aikana, nämä kohdat voidellaan uudelleen pesun jälkeen. Potilaan kädet suojataan puuvillakäsinein hoidon ajaksi. </w:t>
      </w:r>
    </w:p>
    <w:p w14:paraId="1DFB9808" w14:textId="77777777" w:rsidR="005A009F" w:rsidRPr="005A009F" w:rsidRDefault="005A009F" w:rsidP="005A009F">
      <w:pPr>
        <w:numPr>
          <w:ilvl w:val="0"/>
          <w:numId w:val="1"/>
        </w:numPr>
      </w:pPr>
      <w:r w:rsidRPr="005A009F">
        <w:t xml:space="preserve">Kaikki potilaan vaatteet ja kengät, joita käytetty 3:na hoitoa edeltävänä päivänä, pestäväksi (katso kosketusvarotoimet kohta </w:t>
      </w:r>
      <w:r w:rsidRPr="005A009F">
        <w:rPr>
          <w:b/>
        </w:rPr>
        <w:t>pyykki</w:t>
      </w:r>
      <w:r w:rsidRPr="005A009F">
        <w:t>). Potilaan omat vaatteet muovipussissa kotiin/pesulaan, puhtaat tilalle. Jos kenkiä ei voi pestä niin ne laitetaan muovipussiin kolmeksi vuorokaudeksi.</w:t>
      </w:r>
    </w:p>
    <w:p w14:paraId="58042CC4" w14:textId="77777777" w:rsidR="005A009F" w:rsidRPr="005A009F" w:rsidRDefault="005A009F" w:rsidP="005A009F">
      <w:pPr>
        <w:numPr>
          <w:ilvl w:val="0"/>
          <w:numId w:val="1"/>
        </w:numPr>
      </w:pPr>
      <w:r w:rsidRPr="005A009F">
        <w:t xml:space="preserve">Vuodevaatteet (myös peitto, tyyny ja patjansuojus, samoin pyyhkeet) pyykkiin. </w:t>
      </w:r>
    </w:p>
    <w:p w14:paraId="33364E72" w14:textId="77777777" w:rsidR="005A009F" w:rsidRPr="005A009F" w:rsidRDefault="005A009F" w:rsidP="005A009F">
      <w:pPr>
        <w:numPr>
          <w:ilvl w:val="0"/>
          <w:numId w:val="1"/>
        </w:numPr>
      </w:pPr>
      <w:r w:rsidRPr="005A009F">
        <w:t>Huonokuntoinen patja hävitetään.</w:t>
      </w:r>
    </w:p>
    <w:p w14:paraId="456C2CD4" w14:textId="77777777" w:rsidR="005A009F" w:rsidRPr="005A009F" w:rsidRDefault="005A009F" w:rsidP="005A009F">
      <w:pPr>
        <w:numPr>
          <w:ilvl w:val="0"/>
          <w:numId w:val="1"/>
        </w:numPr>
      </w:pPr>
      <w:r w:rsidRPr="005A009F">
        <w:t>Sänky puhdistetaan yleispuhdistusaineella ja petataan puhtaaksi.</w:t>
      </w:r>
    </w:p>
    <w:p w14:paraId="62008A72" w14:textId="77777777" w:rsidR="005A009F" w:rsidRPr="005A009F" w:rsidRDefault="005A009F" w:rsidP="005A009F">
      <w:pPr>
        <w:numPr>
          <w:ilvl w:val="0"/>
          <w:numId w:val="1"/>
        </w:numPr>
      </w:pPr>
      <w:r w:rsidRPr="005A009F">
        <w:t>Huoneessa olevat hoito-, apu- ja kuntoutusvälineet huolletaan normaalisti.</w:t>
      </w:r>
    </w:p>
    <w:p w14:paraId="49CC118D" w14:textId="77777777" w:rsidR="005A009F" w:rsidRPr="005A009F" w:rsidRDefault="005A009F" w:rsidP="005A009F">
      <w:pPr>
        <w:numPr>
          <w:ilvl w:val="0"/>
          <w:numId w:val="1"/>
        </w:numPr>
      </w:pPr>
      <w:r w:rsidRPr="005A009F">
        <w:t>Potilaan henkilökohtaiset tavarat,</w:t>
      </w:r>
      <w:r w:rsidRPr="005A009F">
        <w:rPr>
          <w:b/>
        </w:rPr>
        <w:t xml:space="preserve"> </w:t>
      </w:r>
      <w:r w:rsidRPr="005A009F">
        <w:t>mm. kampa, hiusharja, partakone, huolletaan normaalisti.</w:t>
      </w:r>
    </w:p>
    <w:p w14:paraId="34CA3BC5" w14:textId="77777777" w:rsidR="005A009F" w:rsidRPr="005A009F" w:rsidRDefault="005A009F" w:rsidP="005A009F">
      <w:pPr>
        <w:numPr>
          <w:ilvl w:val="0"/>
          <w:numId w:val="1"/>
        </w:numPr>
      </w:pPr>
      <w:r w:rsidRPr="005A009F">
        <w:t>Huoneen pinnoilla avonaisina olevat hoitotarvikepakkaukset roskiin; esim. vaipat, sidetarvikkeet.</w:t>
      </w:r>
    </w:p>
    <w:p w14:paraId="4D63BD79" w14:textId="77777777" w:rsidR="005A009F" w:rsidRPr="005A009F" w:rsidRDefault="005A009F" w:rsidP="005A009F">
      <w:pPr>
        <w:numPr>
          <w:ilvl w:val="0"/>
          <w:numId w:val="1"/>
        </w:numPr>
      </w:pPr>
      <w:r w:rsidRPr="005A009F">
        <w:t>Huone siivotaan normaalisti.</w:t>
      </w:r>
    </w:p>
    <w:p w14:paraId="06689AAF" w14:textId="77777777" w:rsidR="005A009F" w:rsidRPr="005A009F" w:rsidRDefault="005A009F" w:rsidP="005A009F">
      <w:r w:rsidRPr="005A009F">
        <w:br w:type="page"/>
      </w:r>
    </w:p>
    <w:p w14:paraId="7602E93D" w14:textId="77777777" w:rsidR="005A009F" w:rsidRPr="005A009F" w:rsidRDefault="005A009F" w:rsidP="005A009F">
      <w:pPr>
        <w:pStyle w:val="Otsikko2"/>
      </w:pPr>
      <w:r w:rsidRPr="005A009F">
        <w:lastRenderedPageBreak/>
        <w:t>Kosketusvarotoimet, kun syyhy todettu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938"/>
      </w:tblGrid>
      <w:tr w:rsidR="005A009F" w:rsidRPr="005A009F" w14:paraId="16C51A2D" w14:textId="77777777" w:rsidTr="0094693B">
        <w:trPr>
          <w:trHeight w:val="401"/>
        </w:trPr>
        <w:tc>
          <w:tcPr>
            <w:tcW w:w="2376" w:type="dxa"/>
            <w:vAlign w:val="center"/>
          </w:tcPr>
          <w:p w14:paraId="68BAB5CE" w14:textId="77777777" w:rsidR="005A009F" w:rsidRPr="005A009F" w:rsidRDefault="005A009F" w:rsidP="005A009F">
            <w:pPr>
              <w:rPr>
                <w:b/>
              </w:rPr>
            </w:pPr>
            <w:r w:rsidRPr="005A009F">
              <w:rPr>
                <w:b/>
                <w:bCs/>
              </w:rPr>
              <w:t xml:space="preserve">Huonesijoitus </w:t>
            </w:r>
          </w:p>
        </w:tc>
        <w:tc>
          <w:tcPr>
            <w:tcW w:w="7938" w:type="dxa"/>
            <w:vAlign w:val="center"/>
          </w:tcPr>
          <w:p w14:paraId="5DDD885C" w14:textId="6703748D" w:rsidR="005A009F" w:rsidRPr="005A009F" w:rsidRDefault="005A009F" w:rsidP="005A009F">
            <w:r w:rsidRPr="005A009F">
              <w:t>Yhden hengen huone, mielellään oma WC ja suihku. Useampi syyhypotilas voi olla samassa huoneessa</w:t>
            </w:r>
            <w:r w:rsidR="00872E2E">
              <w:t>.</w:t>
            </w:r>
          </w:p>
        </w:tc>
      </w:tr>
      <w:tr w:rsidR="005A009F" w:rsidRPr="005A009F" w14:paraId="3C461279" w14:textId="77777777" w:rsidTr="0094693B">
        <w:trPr>
          <w:trHeight w:val="924"/>
        </w:trPr>
        <w:tc>
          <w:tcPr>
            <w:tcW w:w="2376" w:type="dxa"/>
            <w:vAlign w:val="center"/>
          </w:tcPr>
          <w:p w14:paraId="2289E147" w14:textId="77777777" w:rsidR="005A009F" w:rsidRPr="005A009F" w:rsidRDefault="005A009F" w:rsidP="005A009F">
            <w:pPr>
              <w:rPr>
                <w:b/>
                <w:bCs/>
              </w:rPr>
            </w:pPr>
            <w:r w:rsidRPr="005A009F">
              <w:rPr>
                <w:b/>
                <w:bCs/>
              </w:rPr>
              <w:t>Huoneen varustelu</w:t>
            </w:r>
          </w:p>
        </w:tc>
        <w:tc>
          <w:tcPr>
            <w:tcW w:w="7938" w:type="dxa"/>
            <w:vAlign w:val="center"/>
          </w:tcPr>
          <w:p w14:paraId="1E942BB9" w14:textId="77777777" w:rsidR="005A009F" w:rsidRPr="005A009F" w:rsidRDefault="005A009F" w:rsidP="005A009F">
            <w:r w:rsidRPr="005A009F">
              <w:t>Tämä ohjeistus helposti saatavilla.</w:t>
            </w:r>
          </w:p>
          <w:p w14:paraId="355E2443" w14:textId="77777777" w:rsidR="005A009F" w:rsidRPr="005A009F" w:rsidRDefault="005A009F" w:rsidP="005A009F">
            <w:r w:rsidRPr="005A009F">
              <w:t>Huoneeseen varataan varotoimien aikana käytettävät potilaskohtaiset (</w:t>
            </w:r>
            <w:r w:rsidRPr="005A009F">
              <w:rPr>
                <w:b/>
                <w:bCs/>
              </w:rPr>
              <w:t>mahdollisuuksien mukaan kertakäyttöiset</w:t>
            </w:r>
            <w:r w:rsidRPr="005A009F">
              <w:t>) hoito- ja tutkimusvälineet. Välineitä ei säilytetä avonaisena eikä avoimilla pinnoilla.</w:t>
            </w:r>
          </w:p>
          <w:p w14:paraId="77A1DFD3" w14:textId="77777777" w:rsidR="005A009F" w:rsidRPr="005A009F" w:rsidRDefault="005A009F" w:rsidP="005A009F">
            <w:r w:rsidRPr="005A009F">
              <w:t xml:space="preserve">Tarvittavat suojaimet. </w:t>
            </w:r>
          </w:p>
          <w:p w14:paraId="1814986B" w14:textId="77777777" w:rsidR="005A009F" w:rsidRPr="005A009F" w:rsidRDefault="005A009F" w:rsidP="005A009F">
            <w:r w:rsidRPr="005A009F">
              <w:t xml:space="preserve">Huonekohtaiset siivousvälineet, pyykki- ja jäteastiat. </w:t>
            </w:r>
          </w:p>
          <w:p w14:paraId="6927F099" w14:textId="77777777" w:rsidR="005A009F" w:rsidRPr="005A009F" w:rsidRDefault="005A009F" w:rsidP="005A009F">
            <w:r w:rsidRPr="005A009F">
              <w:t>Eritetahra desinfektioaine kloori 1000 ppm ja kertakäyttöliinoja.</w:t>
            </w:r>
          </w:p>
        </w:tc>
      </w:tr>
      <w:tr w:rsidR="005A009F" w:rsidRPr="005A009F" w14:paraId="130EE98E" w14:textId="77777777" w:rsidTr="0094693B">
        <w:trPr>
          <w:trHeight w:val="1046"/>
        </w:trPr>
        <w:tc>
          <w:tcPr>
            <w:tcW w:w="2376" w:type="dxa"/>
            <w:vAlign w:val="center"/>
          </w:tcPr>
          <w:p w14:paraId="673F6D38" w14:textId="77777777" w:rsidR="005A009F" w:rsidRPr="005A009F" w:rsidRDefault="005A009F" w:rsidP="005A009F">
            <w:pPr>
              <w:rPr>
                <w:b/>
                <w:bCs/>
              </w:rPr>
            </w:pPr>
            <w:r w:rsidRPr="005A009F">
              <w:rPr>
                <w:b/>
                <w:bCs/>
              </w:rPr>
              <w:t xml:space="preserve">Tiedottaminen </w:t>
            </w:r>
          </w:p>
        </w:tc>
        <w:tc>
          <w:tcPr>
            <w:tcW w:w="7938" w:type="dxa"/>
            <w:vAlign w:val="center"/>
          </w:tcPr>
          <w:p w14:paraId="074DDF34" w14:textId="77777777" w:rsidR="005A009F" w:rsidRPr="005A009F" w:rsidRDefault="005A009F" w:rsidP="005A009F">
            <w:r w:rsidRPr="005A009F">
              <w:t>Oveen merkintä: Vierailijat ottakaa yhteyttä hoitohenkilökuntaan ennen huoneeseen menoa.</w:t>
            </w:r>
          </w:p>
          <w:p w14:paraId="517889E8" w14:textId="77777777" w:rsidR="005A009F" w:rsidRPr="005A009F" w:rsidRDefault="005A009F" w:rsidP="005A009F">
            <w:r w:rsidRPr="005A009F">
              <w:t>Eskon riskitietoihin varotoimia ei merkitä.</w:t>
            </w:r>
          </w:p>
          <w:p w14:paraId="184F7614" w14:textId="77777777" w:rsidR="005A009F" w:rsidRPr="005A009F" w:rsidRDefault="005A009F" w:rsidP="005A009F">
            <w:r w:rsidRPr="005A009F">
              <w:t>Tiedota kosketusvarotoimista potilaan hoitoon osallistuvia.</w:t>
            </w:r>
          </w:p>
          <w:p w14:paraId="3B71AD37" w14:textId="77777777" w:rsidR="005A009F" w:rsidRPr="005A009F" w:rsidRDefault="005A009F" w:rsidP="005A009F">
            <w:r w:rsidRPr="005A009F">
              <w:t>Tiedota jatkohoitopaikkaa kosketusvarotoimista.</w:t>
            </w:r>
          </w:p>
        </w:tc>
      </w:tr>
      <w:tr w:rsidR="005A009F" w:rsidRPr="005A009F" w14:paraId="0D07C5A6" w14:textId="77777777" w:rsidTr="0094693B">
        <w:trPr>
          <w:trHeight w:val="1046"/>
        </w:trPr>
        <w:tc>
          <w:tcPr>
            <w:tcW w:w="2376" w:type="dxa"/>
            <w:vAlign w:val="center"/>
          </w:tcPr>
          <w:p w14:paraId="3E22A682" w14:textId="77777777" w:rsidR="005A009F" w:rsidRPr="005A009F" w:rsidRDefault="005A009F" w:rsidP="005A009F">
            <w:pPr>
              <w:rPr>
                <w:b/>
                <w:bCs/>
              </w:rPr>
            </w:pPr>
            <w:r w:rsidRPr="005A009F">
              <w:rPr>
                <w:b/>
              </w:rPr>
              <w:t>Laboratorionäytteet</w:t>
            </w:r>
          </w:p>
        </w:tc>
        <w:tc>
          <w:tcPr>
            <w:tcW w:w="7938" w:type="dxa"/>
            <w:vAlign w:val="center"/>
          </w:tcPr>
          <w:p w14:paraId="525A8C5D" w14:textId="77777777" w:rsidR="005A009F" w:rsidRPr="005A009F" w:rsidRDefault="005A009F" w:rsidP="005A009F">
            <w:proofErr w:type="spellStart"/>
            <w:r w:rsidRPr="005A009F">
              <w:t>OYSissa</w:t>
            </w:r>
            <w:proofErr w:type="spellEnd"/>
            <w:r w:rsidRPr="005A009F">
              <w:t xml:space="preserve"> laboratorionäytteitä tilatessa valitse </w:t>
            </w:r>
            <w:proofErr w:type="spellStart"/>
            <w:r w:rsidRPr="005A009F">
              <w:t>WebLabin</w:t>
            </w:r>
            <w:proofErr w:type="spellEnd"/>
            <w:r w:rsidRPr="005A009F">
              <w:t xml:space="preserve"> eristysvalikosta kosketuseritys, joka poistetaan varotoimien päätyttyä. </w:t>
            </w:r>
          </w:p>
          <w:p w14:paraId="76C79C08" w14:textId="77777777" w:rsidR="005A009F" w:rsidRPr="005A009F" w:rsidRDefault="005A009F" w:rsidP="005A009F">
            <w:r w:rsidRPr="005A009F">
              <w:t xml:space="preserve">Näyteputket laitetaan kaarimaljalle, ei lasketa potilaan vuoteeseen eikä pöydälle. Näytteenoton jälkeen riisu suojakäsineet, desinfioi kädet ja pue uudet suojakäsineet, pyyhi näyteputkien pinnat denaturoidulla alkoholilla ja laita putket puhtaaseen kertakäyttöiseen kaarimaljaan. Huoneen ulkopuolella liimaa näytetarrat ja laita ohjeistuksen mukaan näytteet suljettavaan pussiin (esim. </w:t>
            </w:r>
            <w:proofErr w:type="spellStart"/>
            <w:r w:rsidRPr="005A009F">
              <w:t>minigrip</w:t>
            </w:r>
            <w:proofErr w:type="spellEnd"/>
            <w:r w:rsidRPr="005A009F">
              <w:t>).</w:t>
            </w:r>
          </w:p>
          <w:p w14:paraId="62B9CD59" w14:textId="77777777" w:rsidR="005A009F" w:rsidRPr="005A009F" w:rsidRDefault="005A009F" w:rsidP="005A009F">
            <w:r w:rsidRPr="005A009F">
              <w:t>Virtsa yms. näytteet voidaan käsitellä huuhteluhuoneessa.</w:t>
            </w:r>
          </w:p>
        </w:tc>
      </w:tr>
      <w:tr w:rsidR="005A009F" w:rsidRPr="005A009F" w14:paraId="1BAC7D06" w14:textId="77777777" w:rsidTr="0094693B">
        <w:trPr>
          <w:trHeight w:val="1046"/>
        </w:trPr>
        <w:tc>
          <w:tcPr>
            <w:tcW w:w="2376" w:type="dxa"/>
            <w:vAlign w:val="center"/>
          </w:tcPr>
          <w:p w14:paraId="7E361D82" w14:textId="77777777" w:rsidR="005A009F" w:rsidRPr="005A009F" w:rsidRDefault="005A009F" w:rsidP="005A009F">
            <w:pPr>
              <w:rPr>
                <w:b/>
              </w:rPr>
            </w:pPr>
            <w:r w:rsidRPr="005A009F">
              <w:rPr>
                <w:b/>
              </w:rPr>
              <w:t>Varotoimien kesto</w:t>
            </w:r>
          </w:p>
        </w:tc>
        <w:tc>
          <w:tcPr>
            <w:tcW w:w="7938" w:type="dxa"/>
            <w:vAlign w:val="center"/>
          </w:tcPr>
          <w:p w14:paraId="7D170ADF" w14:textId="58C83463" w:rsidR="005A009F" w:rsidRPr="005A009F" w:rsidRDefault="005A009F" w:rsidP="005A009F">
            <w:r w:rsidRPr="005A009F">
              <w:rPr>
                <w:b/>
                <w:bCs/>
              </w:rPr>
              <w:t xml:space="preserve">Syyhy: </w:t>
            </w:r>
            <w:r w:rsidRPr="005A009F">
              <w:t>yhden vuorokauden (24 h) ajan ensimmäisen hoitokerran loppumisesta.</w:t>
            </w:r>
          </w:p>
          <w:p w14:paraId="7808F695" w14:textId="77777777" w:rsidR="005A009F" w:rsidRPr="005A009F" w:rsidRDefault="005A009F" w:rsidP="005A009F"/>
          <w:p w14:paraId="0AE8AFCA" w14:textId="30C0E001" w:rsidR="005A009F" w:rsidRPr="005A009F" w:rsidRDefault="005A009F" w:rsidP="005A009F">
            <w:r w:rsidRPr="005A009F">
              <w:rPr>
                <w:b/>
              </w:rPr>
              <w:t>Karstasyyhy:</w:t>
            </w:r>
            <w:r w:rsidRPr="005A009F">
              <w:t xml:space="preserve"> kosketusvarotoimet jatkuvat, kunnes molemmat hoitokerrat ovat toteutettu. </w:t>
            </w:r>
          </w:p>
        </w:tc>
      </w:tr>
      <w:tr w:rsidR="005A009F" w:rsidRPr="005A009F" w14:paraId="0D916E40" w14:textId="77777777" w:rsidTr="0094693B">
        <w:trPr>
          <w:trHeight w:val="1046"/>
        </w:trPr>
        <w:tc>
          <w:tcPr>
            <w:tcW w:w="2376" w:type="dxa"/>
            <w:vAlign w:val="center"/>
          </w:tcPr>
          <w:p w14:paraId="43452233" w14:textId="77777777" w:rsidR="005A009F" w:rsidRPr="005A009F" w:rsidRDefault="005A009F" w:rsidP="005A009F">
            <w:pPr>
              <w:rPr>
                <w:b/>
              </w:rPr>
            </w:pPr>
            <w:r w:rsidRPr="005A009F">
              <w:rPr>
                <w:b/>
              </w:rPr>
              <w:t>Altistuneiden määrittely</w:t>
            </w:r>
          </w:p>
        </w:tc>
        <w:tc>
          <w:tcPr>
            <w:tcW w:w="7938" w:type="dxa"/>
            <w:vAlign w:val="center"/>
          </w:tcPr>
          <w:p w14:paraId="4E3DE242" w14:textId="3FB3DD2C" w:rsidR="005A009F" w:rsidRPr="005A009F" w:rsidRDefault="005A009F" w:rsidP="005A009F">
            <w:r w:rsidRPr="005A009F">
              <w:t xml:space="preserve">Altistuneeksi katsotaan vuodeosastopotilaan lähihoitoon (esim. kylvetys, asentohoito tai perusteellinen lääkärin kliininen tutkimus) ilman suojaimia osallistunut henkilökunta.   </w:t>
            </w:r>
          </w:p>
          <w:p w14:paraId="371DCEC0" w14:textId="2897E855" w:rsidR="005A009F" w:rsidRPr="005A009F" w:rsidRDefault="005A009F" w:rsidP="005A009F">
            <w:r w:rsidRPr="005A009F">
              <w:t xml:space="preserve">Huonekavereita ei pääsääntöisesti katsota altistuneiksi. Ennaltaehkäisevää hoitoa huonekavereille harkitaan, jos epäily toistuvista ihokosketuksista (esim. </w:t>
            </w:r>
            <w:r w:rsidR="00DA0B7A" w:rsidRPr="005A009F">
              <w:t>sekava ja</w:t>
            </w:r>
            <w:r w:rsidRPr="005A009F">
              <w:t xml:space="preserve"> levoton, vaelteleva syyhypotilas).  </w:t>
            </w:r>
          </w:p>
        </w:tc>
      </w:tr>
      <w:tr w:rsidR="005A009F" w:rsidRPr="005A009F" w14:paraId="7C1684B9" w14:textId="77777777" w:rsidTr="0094693B">
        <w:trPr>
          <w:trHeight w:val="1046"/>
        </w:trPr>
        <w:tc>
          <w:tcPr>
            <w:tcW w:w="2376" w:type="dxa"/>
            <w:vAlign w:val="center"/>
          </w:tcPr>
          <w:p w14:paraId="1F3F4034" w14:textId="77777777" w:rsidR="005A009F" w:rsidRPr="005A009F" w:rsidRDefault="005A009F" w:rsidP="005A009F">
            <w:pPr>
              <w:rPr>
                <w:b/>
              </w:rPr>
            </w:pPr>
            <w:r w:rsidRPr="005A009F">
              <w:rPr>
                <w:b/>
              </w:rPr>
              <w:t>Altistuneet</w:t>
            </w:r>
          </w:p>
          <w:p w14:paraId="588ED225" w14:textId="77777777" w:rsidR="005A009F" w:rsidRPr="005A009F" w:rsidRDefault="005A009F" w:rsidP="005A009F">
            <w:pPr>
              <w:rPr>
                <w:b/>
                <w:bCs/>
              </w:rPr>
            </w:pPr>
          </w:p>
        </w:tc>
        <w:tc>
          <w:tcPr>
            <w:tcW w:w="7938" w:type="dxa"/>
            <w:vAlign w:val="center"/>
          </w:tcPr>
          <w:p w14:paraId="7A20CBAD" w14:textId="367936A3" w:rsidR="005A009F" w:rsidRPr="005A009F" w:rsidRDefault="005A009F" w:rsidP="005A009F">
            <w:r w:rsidRPr="005A009F">
              <w:t>Tavanomaiset varotoimet</w:t>
            </w:r>
            <w:r w:rsidR="00AF6BAA">
              <w:t>.</w:t>
            </w:r>
          </w:p>
          <w:p w14:paraId="57329DD0" w14:textId="77777777" w:rsidR="005A009F" w:rsidRPr="005A009F" w:rsidRDefault="005A009F" w:rsidP="005A009F">
            <w:r w:rsidRPr="005A009F">
              <w:t xml:space="preserve">Hoito joko </w:t>
            </w:r>
            <w:proofErr w:type="spellStart"/>
            <w:r w:rsidRPr="005A009F">
              <w:t>permetriini</w:t>
            </w:r>
            <w:proofErr w:type="spellEnd"/>
            <w:r w:rsidRPr="005A009F">
              <w:t xml:space="preserve"> tai </w:t>
            </w:r>
            <w:proofErr w:type="spellStart"/>
            <w:r w:rsidRPr="005A009F">
              <w:t>ivermektiini</w:t>
            </w:r>
            <w:proofErr w:type="spellEnd"/>
            <w:r w:rsidRPr="005A009F">
              <w:t>. Hoito samanaikaisesti kaikille altistuneille.</w:t>
            </w:r>
          </w:p>
          <w:p w14:paraId="4BDD190A" w14:textId="2958C288" w:rsidR="005A009F" w:rsidRPr="005A009F" w:rsidRDefault="005A009F" w:rsidP="005A009F">
            <w:r w:rsidRPr="005A009F">
              <w:t xml:space="preserve">Altistuneet omaiset ja vierailijat: </w:t>
            </w:r>
            <w:hyperlink r:id="rId13" w:history="1">
              <w:r w:rsidRPr="005A009F">
                <w:rPr>
                  <w:rStyle w:val="Hyperlinkki"/>
                </w:rPr>
                <w:t>Syyhyohje</w:t>
              </w:r>
            </w:hyperlink>
            <w:r w:rsidRPr="005A009F">
              <w:t xml:space="preserve"> avohoitoon mukaan</w:t>
            </w:r>
          </w:p>
        </w:tc>
      </w:tr>
      <w:tr w:rsidR="005A009F" w:rsidRPr="005A009F" w14:paraId="2656E74E" w14:textId="77777777" w:rsidTr="0094693B">
        <w:trPr>
          <w:trHeight w:val="1046"/>
        </w:trPr>
        <w:tc>
          <w:tcPr>
            <w:tcW w:w="2376" w:type="dxa"/>
            <w:vAlign w:val="center"/>
          </w:tcPr>
          <w:p w14:paraId="06EEA339" w14:textId="77777777" w:rsidR="005A009F" w:rsidRPr="005A009F" w:rsidRDefault="005A009F" w:rsidP="005A009F">
            <w:pPr>
              <w:rPr>
                <w:b/>
                <w:bCs/>
              </w:rPr>
            </w:pPr>
            <w:r w:rsidRPr="005A009F">
              <w:rPr>
                <w:b/>
                <w:bCs/>
              </w:rPr>
              <w:t>Käsihuuhteen käyttö</w:t>
            </w:r>
          </w:p>
        </w:tc>
        <w:tc>
          <w:tcPr>
            <w:tcW w:w="7938" w:type="dxa"/>
            <w:vAlign w:val="center"/>
          </w:tcPr>
          <w:p w14:paraId="0BF8787C" w14:textId="77777777" w:rsidR="005A009F" w:rsidRPr="005A009F" w:rsidRDefault="005A009F" w:rsidP="005A009F">
            <w:r w:rsidRPr="005A009F">
              <w:t xml:space="preserve">Huoneeseen mennessä ja sieltä poistuessa. </w:t>
            </w:r>
          </w:p>
          <w:p w14:paraId="5632D80E" w14:textId="77777777" w:rsidR="005A009F" w:rsidRPr="005A009F" w:rsidRDefault="005A009F" w:rsidP="005A009F">
            <w:r w:rsidRPr="005A009F">
              <w:t>Ennen suojakäsineiden ja muiden suojainten pukemista ja niiden riisumisen jälkeen.</w:t>
            </w:r>
          </w:p>
          <w:p w14:paraId="779774F6" w14:textId="77777777" w:rsidR="005A009F" w:rsidRPr="005A009F" w:rsidRDefault="005A009F" w:rsidP="005A009F">
            <w:r w:rsidRPr="005A009F">
              <w:rPr>
                <w:b/>
              </w:rPr>
              <w:t>Desinfioi kädet ja vaihda suojakäsineet</w:t>
            </w:r>
            <w:r w:rsidRPr="005A009F">
              <w:t xml:space="preserve">: ennen aseptisia toimenpiteitä, hoitotoimenpiteiden välissä, eritteiden käsittelyn jälkeen. </w:t>
            </w:r>
          </w:p>
          <w:p w14:paraId="086F0672" w14:textId="77777777" w:rsidR="005A009F" w:rsidRPr="005A009F" w:rsidRDefault="005A009F" w:rsidP="005A009F">
            <w:r w:rsidRPr="005A009F">
              <w:rPr>
                <w:b/>
              </w:rPr>
              <w:t>Ota huoneen kaapeista tarvittavat hoitovälineet desinfioiduin käsin.</w:t>
            </w:r>
          </w:p>
        </w:tc>
      </w:tr>
      <w:tr w:rsidR="005A009F" w:rsidRPr="005A009F" w14:paraId="09CE9497" w14:textId="77777777" w:rsidTr="0094693B">
        <w:trPr>
          <w:trHeight w:val="401"/>
        </w:trPr>
        <w:tc>
          <w:tcPr>
            <w:tcW w:w="2376" w:type="dxa"/>
            <w:vAlign w:val="center"/>
          </w:tcPr>
          <w:p w14:paraId="6EF47566" w14:textId="77777777" w:rsidR="005A009F" w:rsidRPr="005A009F" w:rsidRDefault="005A009F" w:rsidP="005A009F">
            <w:pPr>
              <w:rPr>
                <w:b/>
              </w:rPr>
            </w:pPr>
            <w:r w:rsidRPr="005A009F">
              <w:rPr>
                <w:b/>
              </w:rPr>
              <w:lastRenderedPageBreak/>
              <w:t>Suojaimet</w:t>
            </w:r>
          </w:p>
          <w:p w14:paraId="3348B0A2" w14:textId="77777777" w:rsidR="005A009F" w:rsidRPr="005A009F" w:rsidRDefault="005A009F" w:rsidP="005A009F">
            <w:pPr>
              <w:rPr>
                <w:b/>
                <w:bCs/>
              </w:rPr>
            </w:pPr>
            <w:r w:rsidRPr="005A009F">
              <w:t>(kertakäyttöiset)</w:t>
            </w:r>
          </w:p>
        </w:tc>
        <w:tc>
          <w:tcPr>
            <w:tcW w:w="7938" w:type="dxa"/>
            <w:vAlign w:val="center"/>
          </w:tcPr>
          <w:p w14:paraId="06AD03F5" w14:textId="71FAE9C7" w:rsidR="005A009F" w:rsidRPr="005A009F" w:rsidRDefault="005A009F" w:rsidP="005A009F">
            <w:r w:rsidRPr="005A009F">
              <w:t xml:space="preserve">Henkilökunta suojaa ranteiden ja käsivarsien paljaan ihon: kertakäyttöinen suojatakki, </w:t>
            </w:r>
            <w:r w:rsidRPr="005A009F">
              <w:rPr>
                <w:b/>
                <w:bCs/>
              </w:rPr>
              <w:t>suojakäsineet hihansuun päälle vedettynä</w:t>
            </w:r>
            <w:r w:rsidRPr="005A009F">
              <w:t xml:space="preserve"> työskenneltäessä potilashuoneessa</w:t>
            </w:r>
            <w:r w:rsidR="002D74FD">
              <w:t>.</w:t>
            </w:r>
          </w:p>
          <w:p w14:paraId="367D7DF5" w14:textId="77777777" w:rsidR="005A009F" w:rsidRPr="005A009F" w:rsidRDefault="005A009F" w:rsidP="005A009F"/>
          <w:p w14:paraId="07560370" w14:textId="77777777" w:rsidR="005A009F" w:rsidRPr="005A009F" w:rsidRDefault="005A009F" w:rsidP="005A009F">
            <w:r w:rsidRPr="005A009F">
              <w:t>Käytä muita suojaimia (kirurginen suu-nenäsuojus ja suojalasit tai vaihtoehtoisesti visiirimaski), jos vaara roiskeista.</w:t>
            </w:r>
          </w:p>
        </w:tc>
      </w:tr>
      <w:tr w:rsidR="005A009F" w:rsidRPr="005A009F" w14:paraId="35D00243" w14:textId="77777777" w:rsidTr="0094693B">
        <w:trPr>
          <w:trHeight w:val="1211"/>
        </w:trPr>
        <w:tc>
          <w:tcPr>
            <w:tcW w:w="2376" w:type="dxa"/>
            <w:vAlign w:val="center"/>
          </w:tcPr>
          <w:p w14:paraId="55272179" w14:textId="77777777" w:rsidR="005A009F" w:rsidRPr="005A009F" w:rsidRDefault="005A009F" w:rsidP="005A009F">
            <w:pPr>
              <w:rPr>
                <w:b/>
              </w:rPr>
            </w:pPr>
            <w:r w:rsidRPr="005A009F">
              <w:rPr>
                <w:b/>
              </w:rPr>
              <w:t>Suojainten pukeminen ja riisuminen</w:t>
            </w:r>
          </w:p>
          <w:p w14:paraId="593BF6C6" w14:textId="77777777" w:rsidR="005A009F" w:rsidRPr="005A009F" w:rsidRDefault="005A009F" w:rsidP="005A009F"/>
        </w:tc>
        <w:tc>
          <w:tcPr>
            <w:tcW w:w="7938" w:type="dxa"/>
            <w:vAlign w:val="center"/>
          </w:tcPr>
          <w:p w14:paraId="6C76DF45" w14:textId="77777777" w:rsidR="005A009F" w:rsidRPr="005A009F" w:rsidRDefault="005A009F" w:rsidP="005A009F">
            <w:pPr>
              <w:rPr>
                <w:b/>
              </w:rPr>
            </w:pPr>
            <w:r w:rsidRPr="005A009F">
              <w:t xml:space="preserve">Suojaimet riisutaan potilashuoneessa roskasäkkiin (ei merkitä). </w:t>
            </w:r>
          </w:p>
          <w:p w14:paraId="27605600" w14:textId="77777777" w:rsidR="005A009F" w:rsidRPr="005A009F" w:rsidRDefault="005A009F" w:rsidP="005A009F">
            <w:r w:rsidRPr="005A009F">
              <w:rPr>
                <w:b/>
              </w:rPr>
              <w:t>Suojainten riisumisjärjestys:</w:t>
            </w:r>
            <w:r w:rsidRPr="005A009F">
              <w:t xml:space="preserve"> 1. suojakäsineet, 2. suojatakki, 3. käsien desinfektio, 4. (suojalasit ja kirurginen suu-nenäsuojus/visiirimaski), 5. käsien desinfektio.</w:t>
            </w:r>
          </w:p>
        </w:tc>
      </w:tr>
      <w:tr w:rsidR="005A009F" w:rsidRPr="005A009F" w14:paraId="7A387066" w14:textId="77777777" w:rsidTr="0094693B">
        <w:trPr>
          <w:trHeight w:val="562"/>
        </w:trPr>
        <w:tc>
          <w:tcPr>
            <w:tcW w:w="2376" w:type="dxa"/>
            <w:vAlign w:val="center"/>
          </w:tcPr>
          <w:p w14:paraId="07F38A07" w14:textId="77777777" w:rsidR="005A009F" w:rsidRPr="005A009F" w:rsidRDefault="005A009F" w:rsidP="005A009F">
            <w:pPr>
              <w:rPr>
                <w:b/>
              </w:rPr>
            </w:pPr>
            <w:r w:rsidRPr="005A009F">
              <w:rPr>
                <w:b/>
              </w:rPr>
              <w:t xml:space="preserve">Muu henkilökunta </w:t>
            </w:r>
          </w:p>
        </w:tc>
        <w:tc>
          <w:tcPr>
            <w:tcW w:w="7938" w:type="dxa"/>
            <w:vAlign w:val="center"/>
          </w:tcPr>
          <w:p w14:paraId="2502DF2C" w14:textId="77777777" w:rsidR="005A009F" w:rsidRPr="005A009F" w:rsidRDefault="005A009F" w:rsidP="005A009F">
            <w:r w:rsidRPr="005A009F">
              <w:t>Samat suojaimet kuin osaston henkilökunnalla.</w:t>
            </w:r>
          </w:p>
        </w:tc>
      </w:tr>
      <w:tr w:rsidR="005A009F" w:rsidRPr="005A009F" w14:paraId="3FE1BFA1" w14:textId="77777777" w:rsidTr="0094693B">
        <w:trPr>
          <w:trHeight w:val="1002"/>
        </w:trPr>
        <w:tc>
          <w:tcPr>
            <w:tcW w:w="2376" w:type="dxa"/>
            <w:vAlign w:val="center"/>
          </w:tcPr>
          <w:p w14:paraId="623CFBF4" w14:textId="77777777" w:rsidR="005A009F" w:rsidRPr="005A009F" w:rsidRDefault="005A009F" w:rsidP="005A009F">
            <w:pPr>
              <w:rPr>
                <w:b/>
              </w:rPr>
            </w:pPr>
            <w:r w:rsidRPr="005A009F">
              <w:rPr>
                <w:b/>
              </w:rPr>
              <w:t>Potilaan kuljettaminen</w:t>
            </w:r>
          </w:p>
        </w:tc>
        <w:tc>
          <w:tcPr>
            <w:tcW w:w="7938" w:type="dxa"/>
            <w:vAlign w:val="center"/>
          </w:tcPr>
          <w:p w14:paraId="589AA611" w14:textId="77777777" w:rsidR="005A009F" w:rsidRPr="005A009F" w:rsidRDefault="005A009F" w:rsidP="005A009F">
            <w:r w:rsidRPr="005A009F">
              <w:t>Käytä käsihuuhdetta ennen kuljetusta ja sen jälkeen. Ennen kuljettamista pyyhi sängyn kaiteet kloorilla 1000ppm. Potilaan oma hoitaja huolehtii.</w:t>
            </w:r>
          </w:p>
        </w:tc>
      </w:tr>
      <w:tr w:rsidR="005A009F" w:rsidRPr="005A009F" w14:paraId="7CE84828" w14:textId="77777777" w:rsidTr="0094693B">
        <w:trPr>
          <w:trHeight w:val="401"/>
        </w:trPr>
        <w:tc>
          <w:tcPr>
            <w:tcW w:w="2376" w:type="dxa"/>
            <w:vAlign w:val="center"/>
          </w:tcPr>
          <w:p w14:paraId="52815B14" w14:textId="77777777" w:rsidR="005A009F" w:rsidRPr="005A009F" w:rsidRDefault="005A009F" w:rsidP="005A009F">
            <w:pPr>
              <w:rPr>
                <w:b/>
              </w:rPr>
            </w:pPr>
            <w:r w:rsidRPr="005A009F">
              <w:rPr>
                <w:b/>
              </w:rPr>
              <w:t>Hoito-, tutkimus - ja apuvälineet ja niiden huolto</w:t>
            </w:r>
          </w:p>
        </w:tc>
        <w:tc>
          <w:tcPr>
            <w:tcW w:w="7938" w:type="dxa"/>
            <w:vAlign w:val="center"/>
          </w:tcPr>
          <w:p w14:paraId="78B96F1B" w14:textId="77777777" w:rsidR="005A009F" w:rsidRPr="005A009F" w:rsidRDefault="005A009F" w:rsidP="005A009F">
            <w:r w:rsidRPr="005A009F">
              <w:t>Monikäyttöiset välineet puhdistetaan ja desinfioidaan ensisijaisesti huuhtelu- ja desinfiointikoneessa (</w:t>
            </w:r>
            <w:proofErr w:type="spellStart"/>
            <w:r w:rsidRPr="005A009F">
              <w:t>dehu</w:t>
            </w:r>
            <w:proofErr w:type="spellEnd"/>
            <w:r w:rsidRPr="005A009F">
              <w:t>), jos mahdollista. Muussa tapauksessa käytä pesevää pintadesinfektioainetta tai yleispuhdistusainetta ja denaturoitua alkoholia.</w:t>
            </w:r>
          </w:p>
        </w:tc>
      </w:tr>
      <w:tr w:rsidR="005A009F" w:rsidRPr="005A009F" w14:paraId="330E948B" w14:textId="77777777" w:rsidTr="0094693B">
        <w:trPr>
          <w:trHeight w:val="637"/>
        </w:trPr>
        <w:tc>
          <w:tcPr>
            <w:tcW w:w="2376" w:type="dxa"/>
            <w:vAlign w:val="center"/>
          </w:tcPr>
          <w:p w14:paraId="76250F5A" w14:textId="77777777" w:rsidR="005A009F" w:rsidRPr="005A009F" w:rsidRDefault="005A009F" w:rsidP="005A009F">
            <w:pPr>
              <w:rPr>
                <w:b/>
              </w:rPr>
            </w:pPr>
            <w:r w:rsidRPr="005A009F">
              <w:rPr>
                <w:b/>
              </w:rPr>
              <w:t>Kirjat, lelut, viihdytysvälineet ym.</w:t>
            </w:r>
          </w:p>
        </w:tc>
        <w:tc>
          <w:tcPr>
            <w:tcW w:w="7938" w:type="dxa"/>
            <w:vAlign w:val="center"/>
          </w:tcPr>
          <w:p w14:paraId="06CAF466" w14:textId="77777777" w:rsidR="005A009F" w:rsidRPr="005A009F" w:rsidRDefault="005A009F" w:rsidP="005A009F">
            <w:r w:rsidRPr="005A009F">
              <w:t xml:space="preserve">Potilaskohtaisessa käytössä hoitojakson ajan ja niiden on oltava desinfioitavissa. Television kaukosäädin pussitetaan esim. </w:t>
            </w:r>
            <w:proofErr w:type="spellStart"/>
            <w:r w:rsidRPr="005A009F">
              <w:t>minigrip</w:t>
            </w:r>
            <w:proofErr w:type="spellEnd"/>
            <w:r w:rsidRPr="005A009F">
              <w:t xml:space="preserve"> pussiin. Kotoa tuodut lelut desinfioidaan/pestään/suljetaan muovipussiin kolmeksi vuorokaudeksi. </w:t>
            </w:r>
          </w:p>
        </w:tc>
      </w:tr>
      <w:tr w:rsidR="005A009F" w:rsidRPr="005A009F" w14:paraId="2FE13CDE" w14:textId="77777777" w:rsidTr="0094693B">
        <w:trPr>
          <w:trHeight w:val="1115"/>
        </w:trPr>
        <w:tc>
          <w:tcPr>
            <w:tcW w:w="2376" w:type="dxa"/>
            <w:vAlign w:val="center"/>
          </w:tcPr>
          <w:p w14:paraId="516567C5" w14:textId="77777777" w:rsidR="005A009F" w:rsidRPr="005A009F" w:rsidRDefault="005A009F" w:rsidP="005A009F">
            <w:pPr>
              <w:rPr>
                <w:b/>
                <w:bCs/>
              </w:rPr>
            </w:pPr>
            <w:r w:rsidRPr="005A009F">
              <w:rPr>
                <w:b/>
                <w:bCs/>
              </w:rPr>
              <w:t>Vierailijoiden ohjaus</w:t>
            </w:r>
          </w:p>
        </w:tc>
        <w:tc>
          <w:tcPr>
            <w:tcW w:w="7938" w:type="dxa"/>
            <w:vAlign w:val="center"/>
          </w:tcPr>
          <w:p w14:paraId="3A4AD126" w14:textId="77777777" w:rsidR="005A009F" w:rsidRPr="005A009F" w:rsidRDefault="005A009F" w:rsidP="005A009F">
            <w:r w:rsidRPr="005A009F">
              <w:t>Opastetaan ennen huoneesta poistumista pesemään kädet ja desinfioimaan ne alkoholihuuhteella.</w:t>
            </w:r>
          </w:p>
          <w:p w14:paraId="63467DD0" w14:textId="77777777" w:rsidR="005A009F" w:rsidRPr="005A009F" w:rsidRDefault="005A009F" w:rsidP="005A009F">
            <w:r w:rsidRPr="005A009F">
              <w:t>Opastetaan istumaan potilaan huoneessa tuolilla, ei vuoteella.</w:t>
            </w:r>
          </w:p>
          <w:p w14:paraId="22557AB1" w14:textId="77777777" w:rsidR="005A009F" w:rsidRPr="005A009F" w:rsidRDefault="005A009F" w:rsidP="005A009F"/>
          <w:p w14:paraId="4450A1E1" w14:textId="77777777" w:rsidR="005A009F" w:rsidRPr="005A009F" w:rsidRDefault="005A009F" w:rsidP="005A009F">
            <w:r w:rsidRPr="005A009F">
              <w:t>Karstasyyhypotilaan vieras suojaa ranteet ja käsivarret: kertakäyttöinen suojatakki ja suojakäsineet hihansuun päälle vedettynä vierailun ajan.</w:t>
            </w:r>
          </w:p>
          <w:p w14:paraId="645F1CD0" w14:textId="77777777" w:rsidR="005A009F" w:rsidRPr="005A009F" w:rsidRDefault="005A009F" w:rsidP="005A009F"/>
        </w:tc>
      </w:tr>
      <w:tr w:rsidR="005A009F" w:rsidRPr="005A009F" w14:paraId="50948C0F" w14:textId="77777777" w:rsidTr="0094693B">
        <w:trPr>
          <w:trHeight w:val="847"/>
        </w:trPr>
        <w:tc>
          <w:tcPr>
            <w:tcW w:w="2376" w:type="dxa"/>
            <w:vAlign w:val="center"/>
          </w:tcPr>
          <w:p w14:paraId="6EE8DA4D" w14:textId="77777777" w:rsidR="005A009F" w:rsidRPr="005A009F" w:rsidRDefault="005A009F" w:rsidP="005A009F">
            <w:pPr>
              <w:rPr>
                <w:b/>
                <w:bCs/>
              </w:rPr>
            </w:pPr>
            <w:r w:rsidRPr="005A009F">
              <w:rPr>
                <w:b/>
                <w:bCs/>
              </w:rPr>
              <w:t>Potilaan liikkuminen potilashuoneen ulkopuolella</w:t>
            </w:r>
          </w:p>
        </w:tc>
        <w:tc>
          <w:tcPr>
            <w:tcW w:w="7938" w:type="dxa"/>
            <w:vAlign w:val="center"/>
          </w:tcPr>
          <w:p w14:paraId="760BAB03" w14:textId="77777777" w:rsidR="005A009F" w:rsidRPr="005A009F" w:rsidRDefault="005A009F" w:rsidP="005A009F">
            <w:r w:rsidRPr="005A009F">
              <w:t>Potilaan tulee välttää liikkumista osaston/sairaalan yleisissä tiloissa.</w:t>
            </w:r>
          </w:p>
          <w:p w14:paraId="38AC99C9" w14:textId="77777777" w:rsidR="005A009F" w:rsidRPr="005A009F" w:rsidRDefault="005A009F" w:rsidP="005A009F"/>
        </w:tc>
      </w:tr>
      <w:tr w:rsidR="005A009F" w:rsidRPr="005A009F" w14:paraId="65145C1B" w14:textId="77777777" w:rsidTr="0094693B">
        <w:trPr>
          <w:trHeight w:val="580"/>
        </w:trPr>
        <w:tc>
          <w:tcPr>
            <w:tcW w:w="2376" w:type="dxa"/>
            <w:vAlign w:val="center"/>
          </w:tcPr>
          <w:p w14:paraId="6DCE05B2" w14:textId="77777777" w:rsidR="005A009F" w:rsidRPr="005A009F" w:rsidRDefault="005A009F" w:rsidP="005A009F">
            <w:pPr>
              <w:rPr>
                <w:b/>
              </w:rPr>
            </w:pPr>
            <w:r w:rsidRPr="005A009F">
              <w:rPr>
                <w:b/>
              </w:rPr>
              <w:t>Ruokailu</w:t>
            </w:r>
          </w:p>
        </w:tc>
        <w:tc>
          <w:tcPr>
            <w:tcW w:w="7938" w:type="dxa"/>
            <w:vAlign w:val="center"/>
          </w:tcPr>
          <w:p w14:paraId="13BD6D3C" w14:textId="77777777" w:rsidR="005A009F" w:rsidRPr="005A009F" w:rsidRDefault="005A009F" w:rsidP="005A009F">
            <w:r w:rsidRPr="005A009F">
              <w:t>Omassa huoneessa. Tavalliset ruokailuvälineet, ruokatarjottimen palautus ja pesu normaalisti muiden astioiden kanssa.</w:t>
            </w:r>
          </w:p>
        </w:tc>
      </w:tr>
      <w:tr w:rsidR="005A009F" w:rsidRPr="005A009F" w14:paraId="0FB702FF" w14:textId="77777777" w:rsidTr="0094693B">
        <w:trPr>
          <w:trHeight w:val="1189"/>
        </w:trPr>
        <w:tc>
          <w:tcPr>
            <w:tcW w:w="2376" w:type="dxa"/>
            <w:vAlign w:val="center"/>
          </w:tcPr>
          <w:p w14:paraId="591E5252" w14:textId="77777777" w:rsidR="005A009F" w:rsidRPr="005A009F" w:rsidRDefault="005A009F" w:rsidP="005A009F">
            <w:pPr>
              <w:rPr>
                <w:b/>
              </w:rPr>
            </w:pPr>
            <w:r w:rsidRPr="005A009F">
              <w:rPr>
                <w:b/>
              </w:rPr>
              <w:t>Siivous</w:t>
            </w:r>
          </w:p>
        </w:tc>
        <w:tc>
          <w:tcPr>
            <w:tcW w:w="7938" w:type="dxa"/>
            <w:vAlign w:val="center"/>
          </w:tcPr>
          <w:p w14:paraId="7B48FDCF" w14:textId="77777777" w:rsidR="005A009F" w:rsidRPr="005A009F" w:rsidRDefault="005A009F" w:rsidP="005A009F">
            <w:r w:rsidRPr="005A009F">
              <w:t>Samat suojaimet kuin osaston henkilökunnalla.</w:t>
            </w:r>
          </w:p>
          <w:p w14:paraId="3A3DEF3A" w14:textId="77777777" w:rsidR="005A009F" w:rsidRPr="005A009F" w:rsidRDefault="005A009F" w:rsidP="005A009F"/>
          <w:p w14:paraId="750F55D0" w14:textId="77777777" w:rsidR="005A009F" w:rsidRPr="005A009F" w:rsidRDefault="005A009F" w:rsidP="005A009F">
            <w:r w:rsidRPr="005A009F">
              <w:t>Kertakäyttöiset siivouspyyhkeet, huone siivotaan muiden potilashuoneiden jälkeen ja siivousvälineet puhdistetaan käytön jälkeen normaalisti.</w:t>
            </w:r>
          </w:p>
          <w:p w14:paraId="685C1348" w14:textId="77777777" w:rsidR="005A009F" w:rsidRPr="005A009F" w:rsidRDefault="005A009F" w:rsidP="005A009F">
            <w:pPr>
              <w:rPr>
                <w:b/>
              </w:rPr>
            </w:pPr>
            <w:r w:rsidRPr="005A009F">
              <w:rPr>
                <w:b/>
              </w:rPr>
              <w:t xml:space="preserve">Karstasyyhyssä lisäksi: </w:t>
            </w:r>
            <w:r w:rsidRPr="005A009F">
              <w:t>Huoneen tekstiilit ja tekstiilipintaiset huonekalut pestäväksi.</w:t>
            </w:r>
          </w:p>
          <w:p w14:paraId="2F5CA1C6" w14:textId="77777777" w:rsidR="005A009F" w:rsidRPr="005A009F" w:rsidRDefault="005A009F" w:rsidP="005A009F"/>
        </w:tc>
      </w:tr>
      <w:tr w:rsidR="005A009F" w:rsidRPr="005A009F" w14:paraId="32D007D7" w14:textId="77777777" w:rsidTr="0094693B">
        <w:trPr>
          <w:trHeight w:val="1389"/>
        </w:trPr>
        <w:tc>
          <w:tcPr>
            <w:tcW w:w="2376" w:type="dxa"/>
            <w:vAlign w:val="center"/>
          </w:tcPr>
          <w:p w14:paraId="7AFAB0D9" w14:textId="77777777" w:rsidR="005A009F" w:rsidRPr="005A009F" w:rsidRDefault="005A009F" w:rsidP="005A009F">
            <w:pPr>
              <w:rPr>
                <w:b/>
              </w:rPr>
            </w:pPr>
            <w:r w:rsidRPr="005A009F">
              <w:rPr>
                <w:b/>
              </w:rPr>
              <w:lastRenderedPageBreak/>
              <w:t>Eritetahrat</w:t>
            </w:r>
          </w:p>
        </w:tc>
        <w:tc>
          <w:tcPr>
            <w:tcW w:w="7938" w:type="dxa"/>
            <w:vAlign w:val="center"/>
          </w:tcPr>
          <w:p w14:paraId="7E5F6838" w14:textId="77777777" w:rsidR="005A009F" w:rsidRPr="005A009F" w:rsidRDefault="005A009F" w:rsidP="005A009F">
            <w:r w:rsidRPr="005A009F">
              <w:t>Desinfektio kloori 1000ppm.</w:t>
            </w:r>
          </w:p>
          <w:p w14:paraId="2D2E220F" w14:textId="77777777" w:rsidR="005A009F" w:rsidRPr="005A009F" w:rsidRDefault="005A009F" w:rsidP="005A009F">
            <w:r w:rsidRPr="005A009F">
              <w:t>Eritteissä on paljon mikrobeja. Eritetahran havainnut poistaa sen välittömästi!</w:t>
            </w:r>
          </w:p>
          <w:p w14:paraId="5DDD5AB6" w14:textId="77777777" w:rsidR="005A009F" w:rsidRPr="005A009F" w:rsidRDefault="005A009F" w:rsidP="005A009F">
            <w:r w:rsidRPr="005A009F">
              <w:t>Eritteitä ovat esim. oksennus, lima, sylki, märkä, uloste, virtsa, veri.</w:t>
            </w:r>
          </w:p>
          <w:p w14:paraId="0FEDD9FA" w14:textId="77777777" w:rsidR="005A009F" w:rsidRPr="005A009F" w:rsidRDefault="003E6859" w:rsidP="005A009F">
            <w:hyperlink r:id="rId14" w:history="1">
              <w:r w:rsidR="005A009F" w:rsidRPr="005A009F">
                <w:rPr>
                  <w:rStyle w:val="Hyperlinkki"/>
                </w:rPr>
                <w:t>Eritetahradesinfektio</w:t>
              </w:r>
            </w:hyperlink>
          </w:p>
        </w:tc>
      </w:tr>
      <w:tr w:rsidR="005A009F" w:rsidRPr="005A009F" w14:paraId="3C14E619" w14:textId="77777777" w:rsidTr="0094693B">
        <w:trPr>
          <w:trHeight w:val="843"/>
        </w:trPr>
        <w:tc>
          <w:tcPr>
            <w:tcW w:w="2376" w:type="dxa"/>
            <w:vAlign w:val="center"/>
          </w:tcPr>
          <w:p w14:paraId="71C98989" w14:textId="77777777" w:rsidR="005A009F" w:rsidRPr="005A009F" w:rsidRDefault="005A009F" w:rsidP="005A009F">
            <w:pPr>
              <w:rPr>
                <w:b/>
              </w:rPr>
            </w:pPr>
            <w:r w:rsidRPr="005A009F">
              <w:rPr>
                <w:b/>
              </w:rPr>
              <w:t>Pyykki</w:t>
            </w:r>
          </w:p>
          <w:p w14:paraId="5BAE4314" w14:textId="77777777" w:rsidR="005A009F" w:rsidRPr="005A009F" w:rsidRDefault="005A009F" w:rsidP="005A009F">
            <w:proofErr w:type="spellStart"/>
            <w:r w:rsidRPr="005A009F">
              <w:t>Cliini</w:t>
            </w:r>
            <w:proofErr w:type="spellEnd"/>
            <w:r w:rsidRPr="005A009F">
              <w:t>- Oulun keskuspesulaan menevä likapyykki Muita pesuloita käyttävät hoitolaitokset tarkistavat toimintaohjeet omasta pesulasta</w:t>
            </w:r>
          </w:p>
          <w:p w14:paraId="47504F46" w14:textId="77777777" w:rsidR="005A009F" w:rsidRPr="005A009F" w:rsidRDefault="005A009F" w:rsidP="005A009F">
            <w:pPr>
              <w:rPr>
                <w:b/>
              </w:rPr>
            </w:pPr>
          </w:p>
        </w:tc>
        <w:tc>
          <w:tcPr>
            <w:tcW w:w="7938" w:type="dxa"/>
            <w:vAlign w:val="center"/>
          </w:tcPr>
          <w:p w14:paraId="6EFE17AE" w14:textId="77777777" w:rsidR="005A009F" w:rsidRPr="005A009F" w:rsidRDefault="005A009F" w:rsidP="005A009F">
            <w:pPr>
              <w:numPr>
                <w:ilvl w:val="0"/>
                <w:numId w:val="4"/>
              </w:numPr>
            </w:pPr>
            <w:r w:rsidRPr="005A009F">
              <w:t>Avataan rullapussin vetoketju ja otetaan yksi säkki.</w:t>
            </w:r>
          </w:p>
          <w:p w14:paraId="24DF5397" w14:textId="77777777" w:rsidR="005A009F" w:rsidRPr="005A009F" w:rsidRDefault="005A009F" w:rsidP="005A009F">
            <w:pPr>
              <w:numPr>
                <w:ilvl w:val="0"/>
                <w:numId w:val="4"/>
              </w:numPr>
            </w:pPr>
            <w:r w:rsidRPr="005A009F">
              <w:t>Tekstiilejä ei ravistella, poistetaan roskat.</w:t>
            </w:r>
          </w:p>
          <w:p w14:paraId="2696988E" w14:textId="77777777" w:rsidR="005A009F" w:rsidRPr="005A009F" w:rsidRDefault="005A009F" w:rsidP="005A009F">
            <w:pPr>
              <w:numPr>
                <w:ilvl w:val="0"/>
                <w:numId w:val="4"/>
              </w:numPr>
            </w:pPr>
            <w:r w:rsidRPr="005A009F">
              <w:t xml:space="preserve">Mahdollisuuksien mukaan tekstiilit lajitellaan eri säkkeihin; vaaleat ja tummat. </w:t>
            </w:r>
          </w:p>
          <w:p w14:paraId="7A674B1C" w14:textId="77777777" w:rsidR="005A009F" w:rsidRPr="005A009F" w:rsidRDefault="005A009F" w:rsidP="005A009F">
            <w:pPr>
              <w:numPr>
                <w:ilvl w:val="0"/>
                <w:numId w:val="4"/>
              </w:numPr>
            </w:pPr>
            <w:r w:rsidRPr="005A009F">
              <w:t xml:space="preserve">Laita kosteat/märät pyykit kuivemman pyykin sisään. Älä täytä säkkiä liian täyteen.  </w:t>
            </w:r>
          </w:p>
          <w:p w14:paraId="67B974F8" w14:textId="77777777" w:rsidR="005A009F" w:rsidRPr="005A009F" w:rsidRDefault="005A009F" w:rsidP="005A009F">
            <w:pPr>
              <w:numPr>
                <w:ilvl w:val="0"/>
                <w:numId w:val="4"/>
              </w:numPr>
            </w:pPr>
            <w:r w:rsidRPr="005A009F">
              <w:t>Pyykkisäkki suljetaan tiukasti solmimalla säkin mukana tulevalla vaaleanpunaisella nauhalla.</w:t>
            </w:r>
          </w:p>
          <w:p w14:paraId="50C93B6A" w14:textId="77777777" w:rsidR="005A009F" w:rsidRPr="005A009F" w:rsidRDefault="005A009F" w:rsidP="005A009F">
            <w:pPr>
              <w:numPr>
                <w:ilvl w:val="0"/>
                <w:numId w:val="4"/>
              </w:numPr>
            </w:pPr>
            <w:r w:rsidRPr="005A009F">
              <w:t>Laitetaan päälle kirkas muovisäkki, joka solmitaan omalla solmulla.</w:t>
            </w:r>
          </w:p>
          <w:p w14:paraId="52F92BDF" w14:textId="77777777" w:rsidR="005A009F" w:rsidRPr="005A009F" w:rsidRDefault="005A009F" w:rsidP="005A009F">
            <w:pPr>
              <w:numPr>
                <w:ilvl w:val="0"/>
                <w:numId w:val="4"/>
              </w:numPr>
            </w:pPr>
            <w:r w:rsidRPr="005A009F">
              <w:t>Säkki toimitetaan pesulaan muun pyykin mukana.</w:t>
            </w:r>
          </w:p>
        </w:tc>
      </w:tr>
      <w:tr w:rsidR="005A009F" w:rsidRPr="005A009F" w14:paraId="342846BF" w14:textId="77777777" w:rsidTr="0094693B">
        <w:trPr>
          <w:trHeight w:val="843"/>
        </w:trPr>
        <w:tc>
          <w:tcPr>
            <w:tcW w:w="2376" w:type="dxa"/>
            <w:vAlign w:val="center"/>
          </w:tcPr>
          <w:p w14:paraId="08CC2FFE" w14:textId="77777777" w:rsidR="005A009F" w:rsidRPr="005A009F" w:rsidRDefault="005A009F" w:rsidP="005A009F">
            <w:pPr>
              <w:rPr>
                <w:b/>
              </w:rPr>
            </w:pPr>
            <w:r w:rsidRPr="005A009F">
              <w:rPr>
                <w:b/>
              </w:rPr>
              <w:t>Pyykinpesu omassa yksikössä</w:t>
            </w:r>
          </w:p>
        </w:tc>
        <w:tc>
          <w:tcPr>
            <w:tcW w:w="7938" w:type="dxa"/>
            <w:vAlign w:val="center"/>
          </w:tcPr>
          <w:p w14:paraId="1C59CDC3" w14:textId="63C58998" w:rsidR="005A009F" w:rsidRPr="005A009F" w:rsidRDefault="005A009F" w:rsidP="005A009F">
            <w:pPr>
              <w:numPr>
                <w:ilvl w:val="0"/>
                <w:numId w:val="4"/>
              </w:numPr>
            </w:pPr>
            <w:r w:rsidRPr="005A009F">
              <w:t xml:space="preserve">Jos yksikössä on pesukone, vaatteet laitetaan suoraan pesukoneeseen ja pestään 60 asteessa. </w:t>
            </w:r>
          </w:p>
          <w:p w14:paraId="3C3764F1" w14:textId="77777777" w:rsidR="005A009F" w:rsidRPr="005A009F" w:rsidRDefault="005A009F" w:rsidP="005A009F">
            <w:pPr>
              <w:numPr>
                <w:ilvl w:val="0"/>
                <w:numId w:val="4"/>
              </w:numPr>
            </w:pPr>
            <w:r w:rsidRPr="005A009F">
              <w:t>Pesua kestämättömät vaatteet, pehmolelut ja tekstiilit suljetaan muovipussiin/ muovisäkkiin 3 vuorokaudeksi tai laitetaan pakkaseen/pakastimeen yli 20 asteeseen 1 vuorokaudeksi.</w:t>
            </w:r>
          </w:p>
        </w:tc>
      </w:tr>
      <w:tr w:rsidR="005A009F" w:rsidRPr="005A009F" w14:paraId="5CCD67FB" w14:textId="77777777" w:rsidTr="0094693B">
        <w:trPr>
          <w:trHeight w:val="484"/>
        </w:trPr>
        <w:tc>
          <w:tcPr>
            <w:tcW w:w="2376" w:type="dxa"/>
            <w:vAlign w:val="center"/>
          </w:tcPr>
          <w:p w14:paraId="082ED506" w14:textId="77777777" w:rsidR="005A009F" w:rsidRPr="005A009F" w:rsidRDefault="005A009F" w:rsidP="005A009F">
            <w:pPr>
              <w:rPr>
                <w:b/>
              </w:rPr>
            </w:pPr>
            <w:r w:rsidRPr="005A009F">
              <w:rPr>
                <w:b/>
              </w:rPr>
              <w:t>Jätteet</w:t>
            </w:r>
          </w:p>
        </w:tc>
        <w:tc>
          <w:tcPr>
            <w:tcW w:w="7938" w:type="dxa"/>
            <w:vAlign w:val="center"/>
          </w:tcPr>
          <w:p w14:paraId="07AEED2C" w14:textId="41E75B9F" w:rsidR="005A009F" w:rsidRPr="005A009F" w:rsidRDefault="005A009F" w:rsidP="005A009F">
            <w:r w:rsidRPr="005A009F">
              <w:t>Normaali käytäntö</w:t>
            </w:r>
            <w:r w:rsidR="002D74FD">
              <w:t>.</w:t>
            </w:r>
          </w:p>
        </w:tc>
      </w:tr>
      <w:tr w:rsidR="005A009F" w:rsidRPr="005A009F" w14:paraId="2642E6DA" w14:textId="77777777" w:rsidTr="0094693B">
        <w:trPr>
          <w:trHeight w:val="1130"/>
        </w:trPr>
        <w:tc>
          <w:tcPr>
            <w:tcW w:w="2376" w:type="dxa"/>
            <w:vAlign w:val="center"/>
          </w:tcPr>
          <w:p w14:paraId="4F1AEE76" w14:textId="77777777" w:rsidR="005A009F" w:rsidRPr="005A009F" w:rsidRDefault="005A009F" w:rsidP="005A009F">
            <w:pPr>
              <w:rPr>
                <w:b/>
              </w:rPr>
            </w:pPr>
            <w:r w:rsidRPr="005A009F">
              <w:rPr>
                <w:b/>
              </w:rPr>
              <w:t>Vainajan käsittely ja kuljettaminen</w:t>
            </w:r>
          </w:p>
        </w:tc>
        <w:tc>
          <w:tcPr>
            <w:tcW w:w="7938" w:type="dxa"/>
            <w:vAlign w:val="center"/>
          </w:tcPr>
          <w:p w14:paraId="573AFC62" w14:textId="77777777" w:rsidR="005A009F" w:rsidRPr="005A009F" w:rsidRDefault="005A009F" w:rsidP="005A009F">
            <w:r w:rsidRPr="005A009F">
              <w:t>Henkilökunta käyttää samoja suojaimia kuin potilasta hoidettaessa.</w:t>
            </w:r>
          </w:p>
          <w:p w14:paraId="0CF11B70" w14:textId="77777777" w:rsidR="005A009F" w:rsidRPr="005A009F" w:rsidRDefault="005A009F" w:rsidP="005A009F">
            <w:r w:rsidRPr="005A009F">
              <w:t xml:space="preserve">Ennen vainajan kuljettamista pyyhi sängyn kaiteet kloorilla 1000 ppm. </w:t>
            </w:r>
          </w:p>
          <w:p w14:paraId="18B65761" w14:textId="77777777" w:rsidR="005A009F" w:rsidRPr="005A009F" w:rsidRDefault="005A009F" w:rsidP="005A009F">
            <w:r w:rsidRPr="005A009F">
              <w:t xml:space="preserve">Käytä käsihuuhdetta ennen kuljetusta ja sen jälkeen. Pue suojakäsineet ennen vainajan siirtoa. </w:t>
            </w:r>
          </w:p>
        </w:tc>
      </w:tr>
    </w:tbl>
    <w:p w14:paraId="6F9EFF07" w14:textId="77777777" w:rsidR="005A009F" w:rsidRPr="005A009F" w:rsidRDefault="005A009F" w:rsidP="005A009F"/>
    <w:p w14:paraId="41AA9479" w14:textId="77777777" w:rsidR="005A009F" w:rsidRPr="005A009F" w:rsidRDefault="005A009F" w:rsidP="005A009F"/>
    <w:p w14:paraId="20696455" w14:textId="77777777" w:rsidR="0066113B" w:rsidRPr="0066113B" w:rsidRDefault="0066113B" w:rsidP="0066113B"/>
    <w:sectPr w:rsidR="0066113B" w:rsidRPr="0066113B" w:rsidSect="006762B8">
      <w:headerReference w:type="default" r:id="rId15"/>
      <w:footerReference w:type="default" r:id="rId16"/>
      <w:pgSz w:w="11906" w:h="16838" w:code="9"/>
      <w:pgMar w:top="1701" w:right="567" w:bottom="567"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C0F9" w14:textId="77777777" w:rsidR="005A009F" w:rsidRDefault="005A009F" w:rsidP="00CF4702">
      <w:r>
        <w:separator/>
      </w:r>
    </w:p>
  </w:endnote>
  <w:endnote w:type="continuationSeparator" w:id="0">
    <w:p w14:paraId="15DE0276" w14:textId="77777777" w:rsidR="005A009F" w:rsidRDefault="005A009F" w:rsidP="00CF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7808" w14:textId="77777777" w:rsidR="00885862" w:rsidRPr="00C15C00" w:rsidRDefault="005A009F" w:rsidP="00FE5BC6">
    <w:pPr>
      <w:pStyle w:val="Alatunniste"/>
      <w:tabs>
        <w:tab w:val="clear" w:pos="4819"/>
        <w:tab w:val="clear" w:pos="9638"/>
        <w:tab w:val="left" w:pos="3119"/>
        <w:tab w:val="left" w:pos="10205"/>
      </w:tabs>
      <w:rPr>
        <w:sz w:val="20"/>
      </w:rPr>
    </w:pPr>
    <w:bookmarkStart w:id="5" w:name="laatija"/>
    <w:r>
      <w:rPr>
        <w:sz w:val="20"/>
      </w:rPr>
      <w:t>Laatija: Infektioiden torjuntatiimi</w:t>
    </w:r>
    <w:r w:rsidR="00593D22" w:rsidRPr="00C15C00">
      <w:rPr>
        <w:sz w:val="20"/>
      </w:rPr>
      <w:t xml:space="preserve"> </w:t>
    </w:r>
    <w:r w:rsidR="0072364C" w:rsidRPr="00C15C00">
      <w:rPr>
        <w:sz w:val="20"/>
      </w:rPr>
      <w:t xml:space="preserve"> </w:t>
    </w:r>
    <w:r w:rsidR="00F56340" w:rsidRPr="00C15C00">
      <w:rPr>
        <w:sz w:val="20"/>
      </w:rPr>
      <w:t xml:space="preserve"> </w:t>
    </w:r>
    <w:bookmarkEnd w:id="5"/>
    <w:r w:rsidR="00F56340" w:rsidRPr="00C15C00">
      <w:rPr>
        <w:sz w:val="20"/>
      </w:rPr>
      <w:tab/>
    </w:r>
    <w:bookmarkStart w:id="6" w:name="hyväksyjä"/>
    <w:r>
      <w:rPr>
        <w:sz w:val="20"/>
      </w:rPr>
      <w:t>Hyväksyjä: Teija Puhto</w:t>
    </w:r>
    <w:r w:rsidR="00593D22" w:rsidRPr="00C15C00">
      <w:rPr>
        <w:sz w:val="20"/>
      </w:rPr>
      <w:t xml:space="preserve"> </w:t>
    </w:r>
    <w:r w:rsidR="0072364C" w:rsidRPr="00C15C00">
      <w:rPr>
        <w:sz w:val="20"/>
      </w:rPr>
      <w:t xml:space="preserve"> </w:t>
    </w:r>
    <w:r w:rsidR="00F56340" w:rsidRPr="00C15C00">
      <w:rPr>
        <w:sz w:val="20"/>
      </w:rPr>
      <w:t xml:space="preserve"> </w:t>
    </w:r>
    <w:bookmarkEnd w:id="6"/>
    <w:r w:rsidR="00885862" w:rsidRPr="00C15C00">
      <w:rPr>
        <w:sz w:val="20"/>
      </w:rPr>
      <w:tab/>
    </w:r>
  </w:p>
  <w:p w14:paraId="7182C470" w14:textId="77777777" w:rsidR="009C5320" w:rsidRPr="009C5320" w:rsidRDefault="009C5320" w:rsidP="00FE5BC6">
    <w:pPr>
      <w:pStyle w:val="Alatunniste"/>
      <w:tabs>
        <w:tab w:val="clear" w:pos="4819"/>
        <w:tab w:val="clear" w:pos="9638"/>
        <w:tab w:val="left" w:pos="3119"/>
        <w:tab w:val="left" w:pos="10205"/>
      </w:tabs>
      <w:rPr>
        <w:sz w:val="8"/>
        <w:szCs w:val="20"/>
      </w:rPr>
    </w:pPr>
  </w:p>
  <w:p w14:paraId="40B6EE81" w14:textId="540231C6" w:rsidR="00885862" w:rsidRPr="00C15C00" w:rsidRDefault="0087745A" w:rsidP="00444472">
    <w:pPr>
      <w:pStyle w:val="Alatunniste"/>
      <w:tabs>
        <w:tab w:val="clear" w:pos="4819"/>
        <w:tab w:val="clear" w:pos="9638"/>
        <w:tab w:val="left" w:pos="3119"/>
        <w:tab w:val="right" w:pos="10206"/>
      </w:tabs>
      <w:rPr>
        <w:sz w:val="20"/>
        <w:szCs w:val="20"/>
      </w:rPr>
    </w:pPr>
    <w:r w:rsidRPr="006762B8">
      <w:rPr>
        <w:sz w:val="20"/>
        <w:szCs w:val="20"/>
      </w:rPr>
      <w:t>www.oys.fi</w:t>
    </w:r>
    <w:r w:rsidR="00A358AB" w:rsidRPr="00C15C00">
      <w:rPr>
        <w:sz w:val="20"/>
        <w:szCs w:val="20"/>
      </w:rPr>
      <w:tab/>
    </w:r>
    <w:r w:rsidR="00A358AB" w:rsidRPr="00C15C00">
      <w:rPr>
        <w:sz w:val="20"/>
        <w:szCs w:val="20"/>
      </w:rPr>
      <w:tab/>
    </w:r>
    <w:bookmarkStart w:id="7" w:name="tekijä"/>
    <w:r w:rsidR="005A009F">
      <w:rPr>
        <w:sz w:val="20"/>
        <w:szCs w:val="20"/>
      </w:rPr>
      <w:t xml:space="preserve"> </w:t>
    </w:r>
    <w:r w:rsidR="00885862" w:rsidRPr="00C15C00">
      <w:rPr>
        <w:sz w:val="20"/>
        <w:szCs w:val="20"/>
      </w:rPr>
      <w:t xml:space="preserve"> </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4345" w14:textId="77777777" w:rsidR="005A009F" w:rsidRDefault="005A009F" w:rsidP="00CF4702">
      <w:r>
        <w:separator/>
      </w:r>
    </w:p>
  </w:footnote>
  <w:footnote w:type="continuationSeparator" w:id="0">
    <w:p w14:paraId="4D9349C3" w14:textId="77777777" w:rsidR="005A009F" w:rsidRDefault="005A009F" w:rsidP="00CF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9FBC" w14:textId="77777777" w:rsidR="005B7805" w:rsidRPr="005B7805" w:rsidRDefault="0052565A" w:rsidP="00640857">
    <w:pPr>
      <w:pStyle w:val="Yltunniste"/>
      <w:tabs>
        <w:tab w:val="clear" w:pos="4819"/>
        <w:tab w:val="clear" w:pos="9638"/>
        <w:tab w:val="left" w:pos="5954"/>
        <w:tab w:val="left" w:pos="8222"/>
        <w:tab w:val="right" w:pos="10065"/>
      </w:tabs>
      <w:rPr>
        <w:sz w:val="16"/>
      </w:rPr>
    </w:pPr>
    <w:r>
      <w:rPr>
        <w:noProof/>
        <w:lang w:eastAsia="fi-FI"/>
      </w:rPr>
      <w:drawing>
        <wp:anchor distT="0" distB="0" distL="114300" distR="114300" simplePos="0" relativeHeight="251660288" behindDoc="0" locked="0" layoutInCell="1" allowOverlap="1" wp14:anchorId="24488F04" wp14:editId="0EA34A33">
          <wp:simplePos x="0" y="0"/>
          <wp:positionH relativeFrom="column">
            <wp:posOffset>3810</wp:posOffset>
          </wp:positionH>
          <wp:positionV relativeFrom="paragraph">
            <wp:posOffset>-3175</wp:posOffset>
          </wp:positionV>
          <wp:extent cx="1019810" cy="503555"/>
          <wp:effectExtent l="0" t="0" r="889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810" cy="503555"/>
                  </a:xfrm>
                  <a:prstGeom prst="rect">
                    <a:avLst/>
                  </a:prstGeom>
                </pic:spPr>
              </pic:pic>
            </a:graphicData>
          </a:graphic>
          <wp14:sizeRelH relativeFrom="page">
            <wp14:pctWidth>0</wp14:pctWidth>
          </wp14:sizeRelH>
          <wp14:sizeRelV relativeFrom="page">
            <wp14:pctHeight>0</wp14:pctHeight>
          </wp14:sizeRelV>
        </wp:anchor>
      </w:drawing>
    </w:r>
  </w:p>
  <w:p w14:paraId="177D9D28" w14:textId="77777777" w:rsidR="00CF4702" w:rsidRPr="00C15C00" w:rsidRDefault="00CF4702" w:rsidP="00640857">
    <w:pPr>
      <w:pStyle w:val="Yltunniste"/>
      <w:tabs>
        <w:tab w:val="clear" w:pos="4819"/>
        <w:tab w:val="clear" w:pos="9638"/>
        <w:tab w:val="left" w:pos="5954"/>
        <w:tab w:val="left" w:pos="8222"/>
        <w:tab w:val="right" w:pos="10065"/>
      </w:tabs>
      <w:rPr>
        <w:sz w:val="20"/>
      </w:rPr>
    </w:pPr>
    <w:r w:rsidRPr="00C15C00">
      <w:rPr>
        <w:sz w:val="20"/>
      </w:rPr>
      <w:tab/>
    </w:r>
    <w:bookmarkStart w:id="0" w:name="asnimi"/>
    <w:r w:rsidR="005A009F">
      <w:rPr>
        <w:sz w:val="20"/>
      </w:rPr>
      <w:t>Ohje</w:t>
    </w:r>
    <w:r w:rsidR="00EB58EB" w:rsidRPr="00C15C00">
      <w:rPr>
        <w:sz w:val="20"/>
      </w:rPr>
      <w:t xml:space="preserve"> </w:t>
    </w:r>
    <w:bookmarkEnd w:id="0"/>
    <w:r w:rsidR="00EB58EB" w:rsidRPr="00C15C00">
      <w:rPr>
        <w:sz w:val="20"/>
      </w:rPr>
      <w:tab/>
    </w:r>
    <w:bookmarkStart w:id="1" w:name="asnro"/>
    <w:r w:rsidR="00EB58EB" w:rsidRPr="00C15C00">
      <w:rPr>
        <w:sz w:val="20"/>
      </w:rPr>
      <w:t xml:space="preserve"> </w:t>
    </w:r>
    <w:bookmarkEnd w:id="1"/>
    <w:r w:rsidRPr="00C15C00">
      <w:rPr>
        <w:sz w:val="20"/>
      </w:rPr>
      <w:tab/>
    </w:r>
    <w:r w:rsidRPr="00C15C00">
      <w:rPr>
        <w:sz w:val="20"/>
      </w:rPr>
      <w:fldChar w:fldCharType="begin"/>
    </w:r>
    <w:r w:rsidRPr="00C15C00">
      <w:rPr>
        <w:sz w:val="20"/>
      </w:rPr>
      <w:instrText xml:space="preserve"> PAGE   \* MERGEFORMAT </w:instrText>
    </w:r>
    <w:r w:rsidRPr="00C15C00">
      <w:rPr>
        <w:sz w:val="20"/>
      </w:rPr>
      <w:fldChar w:fldCharType="separate"/>
    </w:r>
    <w:r w:rsidR="000629E5">
      <w:rPr>
        <w:noProof/>
        <w:sz w:val="20"/>
      </w:rPr>
      <w:t>1</w:t>
    </w:r>
    <w:r w:rsidRPr="00C15C00">
      <w:rPr>
        <w:sz w:val="20"/>
      </w:rPr>
      <w:fldChar w:fldCharType="end"/>
    </w:r>
    <w:r w:rsidRPr="00C15C00">
      <w:rPr>
        <w:sz w:val="20"/>
      </w:rPr>
      <w:t xml:space="preserve"> (</w:t>
    </w:r>
    <w:r w:rsidRPr="00C15C00">
      <w:rPr>
        <w:sz w:val="20"/>
      </w:rPr>
      <w:fldChar w:fldCharType="begin"/>
    </w:r>
    <w:r w:rsidRPr="00C15C00">
      <w:rPr>
        <w:sz w:val="20"/>
      </w:rPr>
      <w:instrText xml:space="preserve"> NUMPAGES   \* MERGEFORMAT </w:instrText>
    </w:r>
    <w:r w:rsidRPr="00C15C00">
      <w:rPr>
        <w:sz w:val="20"/>
      </w:rPr>
      <w:fldChar w:fldCharType="separate"/>
    </w:r>
    <w:r w:rsidR="000629E5">
      <w:rPr>
        <w:noProof/>
        <w:sz w:val="20"/>
      </w:rPr>
      <w:t>1</w:t>
    </w:r>
    <w:r w:rsidRPr="00C15C00">
      <w:rPr>
        <w:sz w:val="20"/>
      </w:rPr>
      <w:fldChar w:fldCharType="end"/>
    </w:r>
    <w:r w:rsidRPr="00C15C00">
      <w:rPr>
        <w:sz w:val="20"/>
      </w:rPr>
      <w:t>)</w:t>
    </w:r>
  </w:p>
  <w:p w14:paraId="4902CCCD" w14:textId="77777777" w:rsidR="009F6A6E" w:rsidRPr="00C15C00" w:rsidRDefault="009F6A6E" w:rsidP="00CF4702">
    <w:pPr>
      <w:pStyle w:val="Yltunniste"/>
      <w:tabs>
        <w:tab w:val="clear" w:pos="4819"/>
        <w:tab w:val="clear" w:pos="9638"/>
        <w:tab w:val="left" w:pos="5670"/>
        <w:tab w:val="left" w:pos="8222"/>
        <w:tab w:val="right" w:pos="9923"/>
      </w:tabs>
      <w:rPr>
        <w:sz w:val="20"/>
      </w:rPr>
    </w:pPr>
    <w:r w:rsidRPr="00C15C00">
      <w:rPr>
        <w:sz w:val="20"/>
      </w:rPr>
      <w:tab/>
    </w:r>
    <w:r w:rsidR="00EB58EB" w:rsidRPr="00C15C00">
      <w:rPr>
        <w:sz w:val="20"/>
      </w:rPr>
      <w:tab/>
    </w:r>
    <w:r w:rsidRPr="00C15C00">
      <w:rPr>
        <w:sz w:val="20"/>
      </w:rPr>
      <w:t xml:space="preserve"> </w:t>
    </w:r>
  </w:p>
  <w:p w14:paraId="0B77BEB0" w14:textId="77777777" w:rsidR="00EB58EB" w:rsidRPr="00C15C00" w:rsidRDefault="00EB58EB" w:rsidP="00EB58EB">
    <w:pPr>
      <w:pStyle w:val="Yltunniste"/>
      <w:tabs>
        <w:tab w:val="clear" w:pos="4819"/>
        <w:tab w:val="clear" w:pos="9638"/>
        <w:tab w:val="left" w:pos="8222"/>
        <w:tab w:val="right" w:pos="9923"/>
      </w:tabs>
      <w:rPr>
        <w:sz w:val="20"/>
      </w:rPr>
    </w:pPr>
    <w:r w:rsidRPr="00C15C00">
      <w:rPr>
        <w:sz w:val="20"/>
      </w:rPr>
      <w:tab/>
    </w:r>
    <w:r w:rsidR="0064536A" w:rsidRPr="00C15C00">
      <w:rPr>
        <w:sz w:val="20"/>
      </w:rPr>
      <w:t xml:space="preserve"> </w:t>
    </w:r>
  </w:p>
  <w:p w14:paraId="0BDB1871" w14:textId="12E7E1A3" w:rsidR="00EB58EB" w:rsidRPr="00C15C00" w:rsidRDefault="005A009F" w:rsidP="00640857">
    <w:pPr>
      <w:pStyle w:val="Yltunniste"/>
      <w:tabs>
        <w:tab w:val="clear" w:pos="4819"/>
        <w:tab w:val="clear" w:pos="9638"/>
        <w:tab w:val="left" w:pos="5954"/>
        <w:tab w:val="left" w:pos="8222"/>
        <w:tab w:val="right" w:pos="9923"/>
      </w:tabs>
      <w:rPr>
        <w:sz w:val="20"/>
      </w:rPr>
    </w:pPr>
    <w:bookmarkStart w:id="2" w:name="yksikkö1"/>
    <w:r>
      <w:rPr>
        <w:sz w:val="20"/>
      </w:rPr>
      <w:t>Infektioyksikkö</w:t>
    </w:r>
    <w:r w:rsidR="00DC2D15" w:rsidRPr="00C15C00">
      <w:rPr>
        <w:sz w:val="20"/>
      </w:rPr>
      <w:t xml:space="preserve"> </w:t>
    </w:r>
    <w:r w:rsidR="008901D5" w:rsidRPr="00C15C00">
      <w:rPr>
        <w:sz w:val="20"/>
      </w:rPr>
      <w:t xml:space="preserve"> </w:t>
    </w:r>
    <w:bookmarkEnd w:id="2"/>
    <w:r w:rsidR="008901D5" w:rsidRPr="00C15C00">
      <w:rPr>
        <w:sz w:val="20"/>
      </w:rPr>
      <w:t xml:space="preserve"> </w:t>
    </w:r>
    <w:r w:rsidR="00EB58EB" w:rsidRPr="00C15C00">
      <w:rPr>
        <w:sz w:val="20"/>
      </w:rPr>
      <w:tab/>
    </w:r>
    <w:bookmarkStart w:id="3" w:name="pvm"/>
    <w:r w:rsidR="000A16DB">
      <w:rPr>
        <w:sz w:val="20"/>
      </w:rPr>
      <w:t>1</w:t>
    </w:r>
    <w:r w:rsidR="003E6859">
      <w:rPr>
        <w:sz w:val="20"/>
      </w:rPr>
      <w:t>8</w:t>
    </w:r>
    <w:r>
      <w:rPr>
        <w:sz w:val="20"/>
      </w:rPr>
      <w:t>.4.2024</w:t>
    </w:r>
    <w:r w:rsidR="00A358AB" w:rsidRPr="00C15C00">
      <w:rPr>
        <w:sz w:val="20"/>
      </w:rPr>
      <w:t xml:space="preserve"> </w:t>
    </w:r>
    <w:bookmarkEnd w:id="3"/>
    <w:r w:rsidR="000A16DB">
      <w:rPr>
        <w:color w:val="FF0000"/>
        <w:sz w:val="20"/>
      </w:rPr>
      <w:t>(päivitykset punaisella)</w:t>
    </w:r>
    <w:r w:rsidR="00EB58EB" w:rsidRPr="00C15C00">
      <w:rPr>
        <w:sz w:val="20"/>
      </w:rPr>
      <w:tab/>
    </w:r>
    <w:bookmarkStart w:id="4" w:name="julkisuus"/>
    <w:r w:rsidR="00EB58EB" w:rsidRPr="00C15C00">
      <w:rPr>
        <w:sz w:val="20"/>
      </w:rPr>
      <w:t xml:space="preserve"> </w:t>
    </w:r>
    <w:bookmarkEnd w:id="4"/>
  </w:p>
  <w:p w14:paraId="6F456ADC" w14:textId="77777777" w:rsidR="00CF4702" w:rsidRPr="00DA44D7" w:rsidRDefault="00C87A48">
    <w:pPr>
      <w:pStyle w:val="Yltunniste"/>
      <w:rPr>
        <w:sz w:val="18"/>
      </w:rPr>
    </w:pPr>
    <w:r w:rsidRPr="00DA44D7">
      <w:rPr>
        <w:noProof/>
        <w:sz w:val="32"/>
        <w:lang w:eastAsia="fi-FI"/>
      </w:rPr>
      <mc:AlternateContent>
        <mc:Choice Requires="wps">
          <w:drawing>
            <wp:anchor distT="0" distB="0" distL="114300" distR="114300" simplePos="0" relativeHeight="251659264" behindDoc="0" locked="0" layoutInCell="1" allowOverlap="1" wp14:anchorId="29622D6B" wp14:editId="36751FC3">
              <wp:simplePos x="0" y="0"/>
              <wp:positionH relativeFrom="column">
                <wp:posOffset>0</wp:posOffset>
              </wp:positionH>
              <wp:positionV relativeFrom="paragraph">
                <wp:posOffset>69215</wp:posOffset>
              </wp:positionV>
              <wp:extent cx="6480000" cy="19050"/>
              <wp:effectExtent l="0" t="0" r="16510" b="19050"/>
              <wp:wrapNone/>
              <wp:docPr id="1" name="Suora yhdysviiva 1"/>
              <wp:cNvGraphicFramePr/>
              <a:graphic xmlns:a="http://schemas.openxmlformats.org/drawingml/2006/main">
                <a:graphicData uri="http://schemas.microsoft.com/office/word/2010/wordprocessingShape">
                  <wps:wsp>
                    <wps:cNvCnPr/>
                    <wps:spPr>
                      <a:xfrm flipV="1">
                        <a:off x="0" y="0"/>
                        <a:ext cx="6480000" cy="19050"/>
                      </a:xfrm>
                      <a:prstGeom prst="line">
                        <a:avLst/>
                      </a:prstGeom>
                      <a:ln w="12700">
                        <a:solidFill>
                          <a:srgbClr val="00A9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855BC" id="Suora yhdysviiva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510.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" strokecolor="#00a9c8"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4577"/>
    <w:multiLevelType w:val="hybridMultilevel"/>
    <w:tmpl w:val="7EE6B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469284C"/>
    <w:multiLevelType w:val="hybridMultilevel"/>
    <w:tmpl w:val="2A6017E6"/>
    <w:lvl w:ilvl="0" w:tplc="7CD0B218">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51892A75"/>
    <w:multiLevelType w:val="hybridMultilevel"/>
    <w:tmpl w:val="E7A40D96"/>
    <w:lvl w:ilvl="0" w:tplc="4AD07128">
      <w:start w:val="1"/>
      <w:numFmt w:val="bullet"/>
      <w:lvlText w:val=""/>
      <w:lvlJc w:val="left"/>
      <w:pPr>
        <w:ind w:left="1664" w:hanging="360"/>
      </w:pPr>
      <w:rPr>
        <w:rFonts w:ascii="Symbol" w:hAnsi="Symbol" w:hint="default"/>
        <w:sz w:val="24"/>
        <w:szCs w:val="24"/>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5B077830"/>
    <w:multiLevelType w:val="hybridMultilevel"/>
    <w:tmpl w:val="4F98E11C"/>
    <w:lvl w:ilvl="0" w:tplc="4AD07128">
      <w:start w:val="1"/>
      <w:numFmt w:val="bullet"/>
      <w:lvlText w:val=""/>
      <w:lvlJc w:val="left"/>
      <w:pPr>
        <w:ind w:left="1440" w:hanging="360"/>
      </w:pPr>
      <w:rPr>
        <w:rFonts w:ascii="Symbol" w:hAnsi="Symbol" w:hint="default"/>
        <w:sz w:val="24"/>
        <w:szCs w:val="24"/>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1208907516">
    <w:abstractNumId w:val="1"/>
  </w:num>
  <w:num w:numId="2" w16cid:durableId="67190621">
    <w:abstractNumId w:val="3"/>
  </w:num>
  <w:num w:numId="3" w16cid:durableId="159349678">
    <w:abstractNumId w:val="2"/>
  </w:num>
  <w:num w:numId="4" w16cid:durableId="59999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9F"/>
    <w:rsid w:val="0000427D"/>
    <w:rsid w:val="00022D1C"/>
    <w:rsid w:val="000444A1"/>
    <w:rsid w:val="00061004"/>
    <w:rsid w:val="000616E3"/>
    <w:rsid w:val="000629E5"/>
    <w:rsid w:val="00070D21"/>
    <w:rsid w:val="0007122D"/>
    <w:rsid w:val="00095E9D"/>
    <w:rsid w:val="000A16DB"/>
    <w:rsid w:val="000B7588"/>
    <w:rsid w:val="0011020C"/>
    <w:rsid w:val="001302E4"/>
    <w:rsid w:val="001A14F2"/>
    <w:rsid w:val="001C4FE1"/>
    <w:rsid w:val="001D2042"/>
    <w:rsid w:val="001E473A"/>
    <w:rsid w:val="001F4799"/>
    <w:rsid w:val="00232581"/>
    <w:rsid w:val="002339B0"/>
    <w:rsid w:val="00243125"/>
    <w:rsid w:val="002958FC"/>
    <w:rsid w:val="002D74FD"/>
    <w:rsid w:val="00322121"/>
    <w:rsid w:val="00346BA9"/>
    <w:rsid w:val="003B5846"/>
    <w:rsid w:val="003B73C8"/>
    <w:rsid w:val="003E6859"/>
    <w:rsid w:val="003F540C"/>
    <w:rsid w:val="0040508F"/>
    <w:rsid w:val="00411370"/>
    <w:rsid w:val="00444472"/>
    <w:rsid w:val="00461B48"/>
    <w:rsid w:val="00476D18"/>
    <w:rsid w:val="004B575C"/>
    <w:rsid w:val="004D5D51"/>
    <w:rsid w:val="004F203A"/>
    <w:rsid w:val="00503B84"/>
    <w:rsid w:val="005063C9"/>
    <w:rsid w:val="00517150"/>
    <w:rsid w:val="0052565A"/>
    <w:rsid w:val="0053014A"/>
    <w:rsid w:val="00534BF9"/>
    <w:rsid w:val="00557854"/>
    <w:rsid w:val="00565F24"/>
    <w:rsid w:val="00567A64"/>
    <w:rsid w:val="0057324A"/>
    <w:rsid w:val="005774AF"/>
    <w:rsid w:val="00584370"/>
    <w:rsid w:val="00593D22"/>
    <w:rsid w:val="005A009F"/>
    <w:rsid w:val="005B7805"/>
    <w:rsid w:val="005F21D1"/>
    <w:rsid w:val="005F56FE"/>
    <w:rsid w:val="00610FEA"/>
    <w:rsid w:val="00640857"/>
    <w:rsid w:val="0064536A"/>
    <w:rsid w:val="00653FAC"/>
    <w:rsid w:val="0066113B"/>
    <w:rsid w:val="006762B8"/>
    <w:rsid w:val="00694839"/>
    <w:rsid w:val="006A1657"/>
    <w:rsid w:val="0072364C"/>
    <w:rsid w:val="0075146E"/>
    <w:rsid w:val="007A4C92"/>
    <w:rsid w:val="007A69ED"/>
    <w:rsid w:val="007B36DD"/>
    <w:rsid w:val="007E7CD7"/>
    <w:rsid w:val="007F0CA8"/>
    <w:rsid w:val="00804597"/>
    <w:rsid w:val="0080776A"/>
    <w:rsid w:val="008207F9"/>
    <w:rsid w:val="00821204"/>
    <w:rsid w:val="00823412"/>
    <w:rsid w:val="00867CB6"/>
    <w:rsid w:val="00872E2E"/>
    <w:rsid w:val="0087745A"/>
    <w:rsid w:val="00885862"/>
    <w:rsid w:val="00885B43"/>
    <w:rsid w:val="008901D5"/>
    <w:rsid w:val="008A0E65"/>
    <w:rsid w:val="008C5CCB"/>
    <w:rsid w:val="008D1FA6"/>
    <w:rsid w:val="008F02A6"/>
    <w:rsid w:val="0090584B"/>
    <w:rsid w:val="00916F86"/>
    <w:rsid w:val="00966F40"/>
    <w:rsid w:val="0097533D"/>
    <w:rsid w:val="009A0608"/>
    <w:rsid w:val="009A0D9C"/>
    <w:rsid w:val="009C2069"/>
    <w:rsid w:val="009C5320"/>
    <w:rsid w:val="009C7941"/>
    <w:rsid w:val="009F6A6E"/>
    <w:rsid w:val="00A022BC"/>
    <w:rsid w:val="00A118A7"/>
    <w:rsid w:val="00A358AB"/>
    <w:rsid w:val="00A41AFC"/>
    <w:rsid w:val="00A51728"/>
    <w:rsid w:val="00A800EF"/>
    <w:rsid w:val="00AF2F49"/>
    <w:rsid w:val="00AF6BAA"/>
    <w:rsid w:val="00AF6CA6"/>
    <w:rsid w:val="00B2492F"/>
    <w:rsid w:val="00B2513E"/>
    <w:rsid w:val="00B3072E"/>
    <w:rsid w:val="00B31481"/>
    <w:rsid w:val="00B71D72"/>
    <w:rsid w:val="00B75F27"/>
    <w:rsid w:val="00BA3A7F"/>
    <w:rsid w:val="00BA7326"/>
    <w:rsid w:val="00C151F2"/>
    <w:rsid w:val="00C15C00"/>
    <w:rsid w:val="00C24923"/>
    <w:rsid w:val="00C43567"/>
    <w:rsid w:val="00C521D2"/>
    <w:rsid w:val="00C81E44"/>
    <w:rsid w:val="00C82440"/>
    <w:rsid w:val="00C8626E"/>
    <w:rsid w:val="00C87A48"/>
    <w:rsid w:val="00CA2BBA"/>
    <w:rsid w:val="00CB0E2A"/>
    <w:rsid w:val="00CE570A"/>
    <w:rsid w:val="00CF4702"/>
    <w:rsid w:val="00D12D6C"/>
    <w:rsid w:val="00D273D5"/>
    <w:rsid w:val="00D313A8"/>
    <w:rsid w:val="00D83369"/>
    <w:rsid w:val="00DA0B7A"/>
    <w:rsid w:val="00DA1F51"/>
    <w:rsid w:val="00DA44D7"/>
    <w:rsid w:val="00DC2D15"/>
    <w:rsid w:val="00E40EC3"/>
    <w:rsid w:val="00E45171"/>
    <w:rsid w:val="00EB58EB"/>
    <w:rsid w:val="00EC212F"/>
    <w:rsid w:val="00EE0654"/>
    <w:rsid w:val="00EE080E"/>
    <w:rsid w:val="00EE14FA"/>
    <w:rsid w:val="00EE41F9"/>
    <w:rsid w:val="00F0588F"/>
    <w:rsid w:val="00F06B69"/>
    <w:rsid w:val="00F24487"/>
    <w:rsid w:val="00F3713C"/>
    <w:rsid w:val="00F56340"/>
    <w:rsid w:val="00F72313"/>
    <w:rsid w:val="00F854DB"/>
    <w:rsid w:val="00F96586"/>
    <w:rsid w:val="00FA3887"/>
    <w:rsid w:val="00FA659E"/>
    <w:rsid w:val="00FB6B22"/>
    <w:rsid w:val="00FD1DCE"/>
    <w:rsid w:val="00FE5BC6"/>
    <w:rsid w:val="00FF38C7"/>
    <w:rsid w:val="00FF5689"/>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7838F"/>
  <w15:docId w15:val="{27D22C55-A942-408E-A65A-BCC9EB91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75F27"/>
    <w:pPr>
      <w:spacing w:after="0" w:line="240" w:lineRule="auto"/>
    </w:pPr>
    <w:rPr>
      <w:rFonts w:ascii="Calibri" w:hAnsi="Calibri"/>
      <w:sz w:val="24"/>
    </w:rPr>
  </w:style>
  <w:style w:type="paragraph" w:styleId="Otsikko1">
    <w:name w:val="heading 1"/>
    <w:basedOn w:val="Normaali"/>
    <w:next w:val="Normaali"/>
    <w:link w:val="Otsikko1Char"/>
    <w:qFormat/>
    <w:rsid w:val="001C4FE1"/>
    <w:pPr>
      <w:keepNext/>
      <w:keepLines/>
      <w:spacing w:before="240" w:after="240"/>
      <w:outlineLvl w:val="0"/>
    </w:pPr>
    <w:rPr>
      <w:rFonts w:eastAsiaTheme="majorEastAsia" w:cstheme="majorHAnsi"/>
      <w:b/>
      <w:bCs/>
      <w:sz w:val="32"/>
      <w:szCs w:val="28"/>
    </w:rPr>
  </w:style>
  <w:style w:type="paragraph" w:styleId="Otsikko2">
    <w:name w:val="heading 2"/>
    <w:basedOn w:val="Normaali"/>
    <w:next w:val="Normaali"/>
    <w:link w:val="Otsikko2Char"/>
    <w:qFormat/>
    <w:rsid w:val="009C2069"/>
    <w:pPr>
      <w:keepNext/>
      <w:keepLines/>
      <w:spacing w:before="200" w:after="240"/>
      <w:outlineLvl w:val="1"/>
    </w:pPr>
    <w:rPr>
      <w:rFonts w:eastAsiaTheme="majorEastAsia" w:cstheme="majorBidi"/>
      <w:b/>
      <w:bCs/>
      <w:sz w:val="28"/>
      <w:szCs w:val="26"/>
    </w:rPr>
  </w:style>
  <w:style w:type="paragraph" w:styleId="Otsikko3">
    <w:name w:val="heading 3"/>
    <w:basedOn w:val="Normaali"/>
    <w:next w:val="Normaali"/>
    <w:link w:val="Otsikko3Char"/>
    <w:qFormat/>
    <w:rsid w:val="0066113B"/>
    <w:pPr>
      <w:keepNext/>
      <w:keepLines/>
      <w:spacing w:before="200" w:after="220"/>
      <w:outlineLvl w:val="2"/>
    </w:pPr>
    <w:rPr>
      <w:rFonts w:eastAsiaTheme="majorEastAsia" w:cstheme="majorBidi"/>
      <w:b/>
      <w:bCs/>
    </w:rPr>
  </w:style>
  <w:style w:type="paragraph" w:styleId="Otsikko4">
    <w:name w:val="heading 4"/>
    <w:basedOn w:val="Normaali"/>
    <w:next w:val="Normaali"/>
    <w:link w:val="Otsikko4Char"/>
    <w:qFormat/>
    <w:rsid w:val="0066113B"/>
    <w:pPr>
      <w:keepNext/>
      <w:keepLines/>
      <w:spacing w:before="200" w:after="220"/>
      <w:outlineLvl w:val="3"/>
    </w:pPr>
    <w:rPr>
      <w:rFonts w:eastAsiaTheme="majorEastAsia"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C4FE1"/>
    <w:rPr>
      <w:rFonts w:ascii="Calibri" w:eastAsiaTheme="majorEastAsia" w:hAnsi="Calibri" w:cstheme="majorHAnsi"/>
      <w:b/>
      <w:bCs/>
      <w:sz w:val="32"/>
      <w:szCs w:val="28"/>
    </w:rPr>
  </w:style>
  <w:style w:type="character" w:customStyle="1" w:styleId="Otsikko2Char">
    <w:name w:val="Otsikko 2 Char"/>
    <w:basedOn w:val="Kappaleenoletusfontti"/>
    <w:link w:val="Otsikko2"/>
    <w:rsid w:val="009C2069"/>
    <w:rPr>
      <w:rFonts w:ascii="Calibri" w:eastAsiaTheme="majorEastAsia" w:hAnsi="Calibri" w:cstheme="majorBidi"/>
      <w:b/>
      <w:bCs/>
      <w:sz w:val="28"/>
      <w:szCs w:val="26"/>
    </w:rPr>
  </w:style>
  <w:style w:type="character" w:customStyle="1" w:styleId="Otsikko3Char">
    <w:name w:val="Otsikko 3 Char"/>
    <w:basedOn w:val="Kappaleenoletusfontti"/>
    <w:link w:val="Otsikko3"/>
    <w:rsid w:val="0066113B"/>
    <w:rPr>
      <w:rFonts w:ascii="Calibri" w:eastAsiaTheme="majorEastAsia" w:hAnsi="Calibri" w:cstheme="majorBidi"/>
      <w:b/>
      <w:bCs/>
      <w:sz w:val="24"/>
    </w:rPr>
  </w:style>
  <w:style w:type="character" w:customStyle="1" w:styleId="Otsikko4Char">
    <w:name w:val="Otsikko 4 Char"/>
    <w:basedOn w:val="Kappaleenoletusfontti"/>
    <w:link w:val="Otsikko4"/>
    <w:rsid w:val="0066113B"/>
    <w:rPr>
      <w:rFonts w:ascii="Calibri" w:eastAsiaTheme="majorEastAsia" w:hAnsi="Calibri" w:cstheme="majorBidi"/>
      <w:bCs/>
      <w:iCs/>
      <w:sz w:val="24"/>
    </w:rPr>
  </w:style>
  <w:style w:type="paragraph" w:styleId="Otsikko">
    <w:name w:val="Title"/>
    <w:aliases w:val="Pääotsikko"/>
    <w:basedOn w:val="Normaali"/>
    <w:next w:val="Normaali"/>
    <w:link w:val="OtsikkoChar"/>
    <w:uiPriority w:val="10"/>
    <w:qFormat/>
    <w:rsid w:val="009C2069"/>
    <w:pPr>
      <w:spacing w:after="220"/>
      <w:contextualSpacing/>
    </w:pPr>
    <w:rPr>
      <w:rFonts w:eastAsiaTheme="majorEastAsia" w:cstheme="majorBidi"/>
      <w:b/>
      <w:spacing w:val="5"/>
      <w:kern w:val="28"/>
      <w:sz w:val="36"/>
      <w:szCs w:val="52"/>
    </w:rPr>
  </w:style>
  <w:style w:type="character" w:customStyle="1" w:styleId="OtsikkoChar">
    <w:name w:val="Otsikko Char"/>
    <w:aliases w:val="Pääotsikko Char"/>
    <w:basedOn w:val="Kappaleenoletusfontti"/>
    <w:link w:val="Otsikko"/>
    <w:uiPriority w:val="10"/>
    <w:rsid w:val="009C2069"/>
    <w:rPr>
      <w:rFonts w:ascii="Calibri" w:eastAsiaTheme="majorEastAsia" w:hAnsi="Calibri" w:cstheme="majorBidi"/>
      <w:b/>
      <w:spacing w:val="5"/>
      <w:kern w:val="28"/>
      <w:sz w:val="36"/>
      <w:szCs w:val="52"/>
    </w:rPr>
  </w:style>
  <w:style w:type="paragraph" w:customStyle="1" w:styleId="Sis23">
    <w:name w:val="Sis 2.3"/>
    <w:basedOn w:val="Normaali"/>
    <w:qFormat/>
    <w:rsid w:val="007A4C92"/>
    <w:pPr>
      <w:ind w:left="1304"/>
    </w:pPr>
  </w:style>
  <w:style w:type="paragraph" w:customStyle="1" w:styleId="Sis46">
    <w:name w:val="Sis 4.6"/>
    <w:basedOn w:val="Normaali"/>
    <w:qFormat/>
    <w:rsid w:val="007A4C92"/>
    <w:pPr>
      <w:ind w:left="2608"/>
    </w:pPr>
  </w:style>
  <w:style w:type="paragraph" w:styleId="Yltunniste">
    <w:name w:val="header"/>
    <w:basedOn w:val="Normaali"/>
    <w:link w:val="YltunnisteChar"/>
    <w:uiPriority w:val="99"/>
    <w:unhideWhenUsed/>
    <w:rsid w:val="00CF4702"/>
    <w:pPr>
      <w:tabs>
        <w:tab w:val="center" w:pos="4819"/>
        <w:tab w:val="right" w:pos="9638"/>
      </w:tabs>
    </w:pPr>
  </w:style>
  <w:style w:type="character" w:customStyle="1" w:styleId="YltunnisteChar">
    <w:name w:val="Ylätunniste Char"/>
    <w:basedOn w:val="Kappaleenoletusfontti"/>
    <w:link w:val="Yltunniste"/>
    <w:uiPriority w:val="99"/>
    <w:rsid w:val="00CF4702"/>
    <w:rPr>
      <w:rFonts w:ascii="Trebuchet MS" w:hAnsi="Trebuchet MS"/>
    </w:rPr>
  </w:style>
  <w:style w:type="paragraph" w:styleId="Alatunniste">
    <w:name w:val="footer"/>
    <w:basedOn w:val="Normaali"/>
    <w:link w:val="AlatunnisteChar"/>
    <w:uiPriority w:val="99"/>
    <w:unhideWhenUsed/>
    <w:rsid w:val="00CF4702"/>
    <w:pPr>
      <w:tabs>
        <w:tab w:val="center" w:pos="4819"/>
        <w:tab w:val="right" w:pos="9638"/>
      </w:tabs>
    </w:pPr>
  </w:style>
  <w:style w:type="character" w:customStyle="1" w:styleId="AlatunnisteChar">
    <w:name w:val="Alatunniste Char"/>
    <w:basedOn w:val="Kappaleenoletusfontti"/>
    <w:link w:val="Alatunniste"/>
    <w:uiPriority w:val="99"/>
    <w:rsid w:val="00CF4702"/>
    <w:rPr>
      <w:rFonts w:ascii="Trebuchet MS" w:hAnsi="Trebuchet MS"/>
    </w:rPr>
  </w:style>
  <w:style w:type="paragraph" w:styleId="Seliteteksti">
    <w:name w:val="Balloon Text"/>
    <w:basedOn w:val="Normaali"/>
    <w:link w:val="SelitetekstiChar"/>
    <w:uiPriority w:val="99"/>
    <w:semiHidden/>
    <w:unhideWhenUsed/>
    <w:rsid w:val="00CF4702"/>
    <w:rPr>
      <w:rFonts w:ascii="Tahoma" w:hAnsi="Tahoma" w:cs="Tahoma"/>
      <w:sz w:val="16"/>
      <w:szCs w:val="16"/>
    </w:rPr>
  </w:style>
  <w:style w:type="character" w:customStyle="1" w:styleId="SelitetekstiChar">
    <w:name w:val="Seliteteksti Char"/>
    <w:basedOn w:val="Kappaleenoletusfontti"/>
    <w:link w:val="Seliteteksti"/>
    <w:uiPriority w:val="99"/>
    <w:semiHidden/>
    <w:rsid w:val="00CF4702"/>
    <w:rPr>
      <w:rFonts w:ascii="Tahoma" w:hAnsi="Tahoma" w:cs="Tahoma"/>
      <w:sz w:val="16"/>
      <w:szCs w:val="16"/>
    </w:rPr>
  </w:style>
  <w:style w:type="character" w:styleId="Hyperlinkki">
    <w:name w:val="Hyperlink"/>
    <w:basedOn w:val="Kappaleenoletusfontti"/>
    <w:uiPriority w:val="99"/>
    <w:unhideWhenUsed/>
    <w:rsid w:val="00885862"/>
    <w:rPr>
      <w:color w:val="0000FF" w:themeColor="hyperlink"/>
      <w:u w:val="single"/>
    </w:rPr>
  </w:style>
  <w:style w:type="character" w:styleId="Ratkaisematonmaininta">
    <w:name w:val="Unresolved Mention"/>
    <w:basedOn w:val="Kappaleenoletusfontti"/>
    <w:uiPriority w:val="99"/>
    <w:semiHidden/>
    <w:unhideWhenUsed/>
    <w:rsid w:val="005A009F"/>
    <w:rPr>
      <w:color w:val="605E5C"/>
      <w:shd w:val="clear" w:color="auto" w:fill="E1DFDD"/>
    </w:rPr>
  </w:style>
  <w:style w:type="character" w:styleId="AvattuHyperlinkki">
    <w:name w:val="FollowedHyperlink"/>
    <w:basedOn w:val="Kappaleenoletusfontti"/>
    <w:uiPriority w:val="99"/>
    <w:semiHidden/>
    <w:unhideWhenUsed/>
    <w:rsid w:val="005A00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pshp.fi/dokumentit/_layouts/15/WopiFrame.aspx?sourcedoc=%7BAACCE145-C426-49BE-9964-0A4426BBD951%7D&amp;file=Syyhy.docx&amp;action=default&amp;DefaultItemOpen=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pshp.fi/dokumentit/_layouts/15/WopiFrame.aspx?sourcedoc=%7B3AD47103-C6C7-43AF-93D4-F7780D84EA23%7D&amp;file=Eritetahradesinfektio.docx&amp;action=default&amp;DefaultItemOpe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OYS%20Virallinen.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urvallisuusohje (sisältötyyppi)" ma:contentTypeID="0x010100E993358E494F344F8D6048E76D09AF021600FACDBF20E9DE1F4DAA54D1DF267CCD73" ma:contentTypeVersion="53" ma:contentTypeDescription="" ma:contentTypeScope="" ma:versionID="f3ac0635b83d29a23af265d0d263f097">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a91e0d8c5ac0632700a158a77970a5e8"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Julkisuus"/>
                <xsd:element ref="ns3:Viittaus_x0020_aiempaan_x0020_dokumentaatioon" minOccurs="0"/>
                <xsd:element ref="ns3:DokumenttienJarjestysnro" minOccurs="0"/>
                <xsd:element ref="ns3:p1983d610e0d4731a3788cc4c5855e1b" minOccurs="0"/>
                <xsd:element ref="ns3:TaxCatchAll" minOccurs="0"/>
                <xsd:element ref="ns3:nf221635e96a4b39bbc052890b953999" minOccurs="0"/>
                <xsd:element ref="ns3:o3b9af8de9d24fe8bdeac28c302d5ca5" minOccurs="0"/>
                <xsd:element ref="ns3:cd9fa66b05f24776892a63c6fb772e2f" minOccurs="0"/>
                <xsd:element ref="ns3:TaxCatchAllLabel" minOccurs="0"/>
                <xsd:element ref="ns3:dcbcdd319c9d484f9dc5161892e5c0c3" minOccurs="0"/>
                <xsd:element ref="ns3:bad6acabb1c24909a1a688c49f883f4d" minOccurs="0"/>
                <xsd:element ref="ns3:ab42df24dbb04f55bc336c85f92eff00" minOccurs="0"/>
                <xsd:element ref="ns3:_dlc_DocId" minOccurs="0"/>
                <xsd:element ref="ns3:p29133bec810493ea0a0db9a40008070" minOccurs="0"/>
                <xsd:element ref="ns3:_dlc_DocIdUrl" minOccurs="0"/>
                <xsd:element ref="ns3:dcbfe2a265e14726b4e3bf442009874f" minOccurs="0"/>
                <xsd:element ref="ns3:_dlc_DocIdPersistId" minOccurs="0"/>
                <xsd:element ref="ns3:n20b6b3d9a8f4638937a9d1d1dec5738" minOccurs="0"/>
                <xsd:element ref="ns3:k1dd9dd6fe964de3941a743eedbbf5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4"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8"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1"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2"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3"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5" nillable="true" ma:displayName="Julkaise extranetissa" ma:default="0" ma:internalName="Julkaise_x0020_extranetissa" ma:readOnly="false">
      <xsd:simpleType>
        <xsd:restriction base="dms:Boolean"/>
      </xsd:simpleType>
    </xsd:element>
    <xsd:element name="Julkaise_x0020_internetissä" ma:index="16" nillable="true" ma:displayName="Julkaise internetissä" ma:default="0" ma:internalName="Julkaise_x0020_internetiss_x00e4_">
      <xsd:simpleType>
        <xsd:restriction base="dms:Boolean"/>
      </xsd:simpleType>
    </xsd:element>
    <xsd:element name="Julkaise_x0020_intranetissa" ma:index="17" nillable="true" ma:displayName="Julkaise intranetissa" ma:default="1" ma:internalName="Julkaise_x0020_intranetissa">
      <xsd:simpleType>
        <xsd:restriction base="dms:Boolean"/>
      </xsd:simpleType>
    </xsd:element>
    <xsd:element name="Julkaistu_x0020_internetiin" ma:index="18" nillable="true" ma:displayName="Julkaistu internetiin" ma:default="0" ma:internalName="Julkaistu_x0020_internetiin">
      <xsd:simpleType>
        <xsd:restriction base="dms:Boolean"/>
      </xsd:simpleType>
    </xsd:element>
    <xsd:element name="Julkaistu_x0020_intranetiin" ma:index="19" nillable="true" ma:displayName="Julkaistu intranetiin" ma:default="0" ma:internalName="Julkaistu_x0020_intranetiin">
      <xsd:simpleType>
        <xsd:restriction base="dms:Boolean"/>
      </xsd:simpleType>
    </xsd:element>
    <xsd:element name="Julkisuus" ma:index="2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2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2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1983d610e0d4731a3788cc4c5855e1b" ma:index="25"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nf221635e96a4b39bbc052890b953999" ma:index="27" ma:taxonomy="true" ma:internalName="nf221635e96a4b39bbc052890b953999" ma:taxonomyFieldName="Turvallisuusohje_x0020__x0028_sis_x00e4_lt_x00f6_tyypin_x0020_metatieto_x0029_" ma:displayName="Turvallisuusohje" ma:readOnly="false" ma:fieldId="{7f221635-e96a-4b39-bbc0-52890b953999}" ma:sspId="fe7d6957-b623-48c5-941b-77be73948d87" ma:termSetId="3e14bb35-67ac-42fa-a9b3-cafbff269439" ma:anchorId="c13c6dfc-a101-4e3d-8792-c362d377d954" ma:open="false" ma:isKeyword="false">
      <xsd:complexType>
        <xsd:sequence>
          <xsd:element ref="pc:Terms" minOccurs="0" maxOccurs="1"/>
        </xsd:sequence>
      </xsd:complexType>
    </xsd:element>
    <xsd:element name="o3b9af8de9d24fe8bdeac28c302d5ca5" ma:index="29" nillable="true" ma:taxonomy="true" ma:internalName="o3b9af8de9d24fe8bdeac28c302d5ca5" ma:taxonomyFieldName="Suuronnettomuusohjeen_x0020_h_x00e4_lytystaso_x0020__x0028_sis_x00e4_lt_x00f6_tyypin_x0020_metatieto_x0029_" ma:displayName="Suuronnettomuusohjeen hälytystaso" ma:fieldId="{83b9af8d-e9d2-4fe8-bdea-c28c302d5ca5}" ma:sspId="fe7d6957-b623-48c5-941b-77be73948d87" ma:termSetId="3e14bb35-67ac-42fa-a9b3-cafbff269439" ma:anchorId="7cf075b0-5cda-4867-ae35-f5a18fa031fb" ma:open="false" ma:isKeyword="false">
      <xsd:complexType>
        <xsd:sequence>
          <xsd:element ref="pc:Terms" minOccurs="0" maxOccurs="1"/>
        </xsd:sequence>
      </xsd:complexType>
    </xsd:element>
    <xsd:element name="cd9fa66b05f24776892a63c6fb772e2f" ma:index="30"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4"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ab42df24dbb04f55bc336c85f92eff00" ma:index="39"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p29133bec810493ea0a0db9a40008070" ma:index="41"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cbfe2a265e14726b4e3bf442009874f" ma:index="43"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n20b6b3d9a8f4638937a9d1d1dec5738" ma:index="45"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k1dd9dd6fe964de3941a743eedbbf5c4" ma:index="47" nillable="true" ma:taxonomy="true" ma:internalName="k1dd9dd6fe964de3941a743eedbbf5c4" ma:taxonomyFieldName="Suuronnettomuusohjeen_x0020_tiimit" ma:displayName="Suuronnettomuusohjeen tiimit" ma:readOnly="false" ma:default="" ma:fieldId="{41dd9dd6-fe96-4de3-941a-743eedbbf5c4}" ma:sspId="fe7d6957-b623-48c5-941b-77be73948d87" ma:termSetId="3e14bb35-67ac-42fa-a9b3-cafbff269439" ma:anchorId="202785fe-16db-4401-8b98-1c78849c8e1d"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e7d6957-b623-48c5-941b-77be73948d87" ContentTypeId="0x010100E993358E494F344F8D6048E76D09AF0216"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Dokumjentin_x0020_hyväksyjä xmlns="0af04246-5dcb-4e38-b8a1-4adaeb368127">
      <UserInfo>
        <DisplayName>i:0#.w|oysnet\puhtote</DisplayName>
        <AccountId>249</AccountId>
        <AccountType/>
      </UserInfo>
    </Dokumjentin_x0020_hyväksyjä>
    <DokumenttienJarjestysnro xmlns="d3e50268-7799-48af-83c3-9a9b063078bc" xsi:nil="true"/>
    <p29133bec810493ea0a0db9a40008070 xmlns="d3e50268-7799-48af-83c3-9a9b063078bc">
      <Terms xmlns="http://schemas.microsoft.com/office/infopath/2007/PartnerControls"/>
    </p29133bec810493ea0a0db9a40008070>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Potilaan hoitoon osallistuva henkilöstö</TermName>
          <TermId xmlns="http://schemas.microsoft.com/office/infopath/2007/PartnerControls">21074a2b-1b44-417e-9c72-4d731d4c7a78</TermId>
        </TermInfo>
      </Terms>
    </cd9fa66b05f24776892a63c6fb772e2f>
    <_dlc_DocId xmlns="d3e50268-7799-48af-83c3-9a9b063078bc">PPSHP-2024613714-7494</_dlc_DocId>
    <Dokumentin_x0020_sisällöstä_x0020_vastaava_x0028_t_x0029__x0020__x002f__x0020_asiantuntija_x0028_t_x0029_ xmlns="0af04246-5dcb-4e38-b8a1-4adaeb368127">
      <UserInfo>
        <DisplayName>i:0#.w|oysnet\leivisre</DisplayName>
        <AccountId>306</AccountId>
        <AccountType/>
      </UserInfo>
      <UserInfo>
        <DisplayName>i:0#.w|oysnet\keranetu</DisplayName>
        <AccountId>245</AccountId>
        <AccountType/>
      </UserInfo>
      <UserInfo>
        <DisplayName>i:0#.w|oysnet\laurilhm</DisplayName>
        <AccountId>1726</AccountId>
        <AccountType/>
      </UserInfo>
      <UserInfo>
        <DisplayName>i:0#.w|oysnet\koirantu</DisplayName>
        <AccountId>9337</AccountId>
        <AccountType/>
      </UserInfo>
      <UserInfo>
        <DisplayName>i:0#.w|oysnet\ukkolasi</DisplayName>
        <AccountId>246</AccountId>
        <AccountType/>
      </UserInfo>
      <UserInfo>
        <DisplayName>i:0#.w|oysnet\holopami</DisplayName>
        <AccountId>2505</AccountId>
        <AccountType/>
      </UserInfo>
      <UserInfo>
        <DisplayName>i:0#.w|oysnet\holappjj</DisplayName>
        <AccountId>1652</AccountId>
        <AccountType/>
      </UserInfo>
    </Dokumentin_x0020_sisällöstä_x0020_vastaava_x0028_t_x0029__x0020__x002f__x0020_asiantuntija_x0028_t_x0029_>
    <TaxCatchAll xmlns="d3e50268-7799-48af-83c3-9a9b063078bc">
      <Value>203</Value>
      <Value>2265</Value>
      <Value>166</Value>
      <Value>794</Value>
      <Value>169</Value>
      <Value>42</Value>
      <Value>20</Value>
      <Value>795</Value>
      <Value>3</Value>
      <Value>1</Value>
    </TaxCatchAll>
    <dcbfe2a265e14726b4e3bf442009874f xmlns="d3e50268-7799-48af-83c3-9a9b063078bc">
      <Terms xmlns="http://schemas.microsoft.com/office/infopath/2007/PartnerControls"/>
    </dcbfe2a265e14726b4e3bf442009874f>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Julkaise_x0020_internetissä xmlns="d3e50268-7799-48af-83c3-9a9b063078bc">true</Julkaise_x0020_internetissä>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Kaikki erikoisalat (PPSHP)</TermName>
          <TermId xmlns="http://schemas.microsoft.com/office/infopath/2007/PartnerControls">5cf48005-8579-4711-9ef4-9d5ec17d63b0</TermId>
        </TermInfo>
      </Terms>
    </ab42df24dbb04f55bc336c85f92eff00>
    <Julkaise_x0020_extranetissa xmlns="d3e50268-7799-48af-83c3-9a9b063078bc">false</Julkaise_x0020_extranetissa>
    <nf221635e96a4b39bbc052890b953999 xmlns="d3e50268-7799-48af-83c3-9a9b063078bc">
      <Terms xmlns="http://schemas.microsoft.com/office/infopath/2007/PartnerControls">
        <TermInfo xmlns="http://schemas.microsoft.com/office/infopath/2007/PartnerControls">
          <TermName xmlns="http://schemas.microsoft.com/office/infopath/2007/PartnerControls">Infektioiden torjuntaohje</TermName>
          <TermId xmlns="http://schemas.microsoft.com/office/infopath/2007/PartnerControls">0d0e6bf6-1ec4-4656-93f8-87d46c65409f</TermId>
        </TermInfo>
      </Terms>
    </nf221635e96a4b39bbc052890b953999>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Infektioyksikkö</TermName>
          <TermId xmlns="http://schemas.microsoft.com/office/infopath/2007/PartnerControls">d873b9ee-c5a1-43a5-91cd-d45393df5f8c</TermId>
        </TermInfo>
        <TermInfo xmlns="http://schemas.microsoft.com/office/infopath/2007/PartnerControls">
          <TermName xmlns="http://schemas.microsoft.com/office/infopath/2007/PartnerControls">Pohjois-Pohjanmaan sairaanhoitopiiri</TermName>
          <TermId xmlns="http://schemas.microsoft.com/office/infopath/2007/PartnerControls">be8cbbf1-c5fa-44e0-8d6c-f88ba4a3bcc6</TermId>
        </TermInfo>
      </Terms>
    </bad6acabb1c24909a1a688c49f883f4d>
    <Julkaise_x0020_intranetissa xmlns="d3e50268-7799-48af-83c3-9a9b063078bc">true</Julkaise_x0020_intranetissa>
    <_dlc_DocIdPersistId xmlns="d3e50268-7799-48af-83c3-9a9b063078bc">false</_dlc_DocIdPersistId>
    <o3b9af8de9d24fe8bdeac28c302d5ca5 xmlns="d3e50268-7799-48af-83c3-9a9b063078bc">
      <Terms xmlns="http://schemas.microsoft.com/office/infopath/2007/PartnerControls"/>
    </o3b9af8de9d24fe8bdeac28c302d5ca5>
    <Julkisuus xmlns="d3e50268-7799-48af-83c3-9a9b063078bc">Julkinen</Julkisuus>
    <k1dd9dd6fe964de3941a743eedbbf5c4 xmlns="d3e50268-7799-48af-83c3-9a9b063078bc">
      <Terms xmlns="http://schemas.microsoft.com/office/infopath/2007/PartnerControls"/>
    </k1dd9dd6fe964de3941a743eedbbf5c4>
    <_dlc_DocIdUrl xmlns="d3e50268-7799-48af-83c3-9a9b063078bc">
      <Url>https://julkaisu.oysnet.ppshp.fi/_layouts/15/DocIdRedir.aspx?ID=PPSHP-2024613714-7494</Url>
      <Description>PPSHP-2024613714-7494</Description>
    </_dlc_DocIdUrl>
    <Viittaus_x0020_aiempaan_x0020_dokumentaatioon xmlns="d3e50268-7799-48af-83c3-9a9b063078bc">
      <Url xsi:nil="true"/>
      <Description xsi:nil="true"/>
    </Viittaus_x0020_aiempaan_x0020_dokumentaatioon>
    <Language xmlns="http://schemas.microsoft.com/sharepoint/v3">suomi (Suomi)</Language>
    <dcbcdd319c9d484f9dc5161892e5c0c3 xmlns="d3e50268-7799-48af-83c3-9a9b063078bc">
      <Terms xmlns="http://schemas.microsoft.com/office/infopath/2007/PartnerControls">
        <TermInfo xmlns="http://schemas.microsoft.com/office/infopath/2007/PartnerControls">
          <TermName xmlns="http://schemas.microsoft.com/office/infopath/2007/PartnerControls">Kosketus- ja muut varotoimet</TermName>
          <TermId xmlns="http://schemas.microsoft.com/office/infopath/2007/PartnerControls">4e89acdd-7778-4efa-8cb1-b1618e0a5c23</TermId>
        </TermInfo>
      </Terms>
    </dcbcdd319c9d484f9dc5161892e5c0c3>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Infektioyksikkö</TermName>
          <TermId xmlns="http://schemas.microsoft.com/office/infopath/2007/PartnerControls">d873b9ee-c5a1-43a5-91cd-d45393df5f8c</TermId>
        </TermInfo>
      </Terms>
    </p1983d610e0d4731a3788cc4c5855e1b>
    <Julkaistu_x0020_intranetiin xmlns="d3e50268-7799-48af-83c3-9a9b063078bc">false</Julkaistu_x0020_intranetiin>
    <Julkaistu_x0020_internetiin xmlns="d3e50268-7799-48af-83c3-9a9b063078bc">false</Julkaistu_x0020_internetiin>
  </documentManagement>
</p:properties>
</file>

<file path=customXml/itemProps1.xml><?xml version="1.0" encoding="utf-8"?>
<ds:datastoreItem xmlns:ds="http://schemas.openxmlformats.org/officeDocument/2006/customXml" ds:itemID="{2AFF0CEB-E1B6-4B6D-ADFF-DFB32924019E}"/>
</file>

<file path=customXml/itemProps2.xml><?xml version="1.0" encoding="utf-8"?>
<ds:datastoreItem xmlns:ds="http://schemas.openxmlformats.org/officeDocument/2006/customXml" ds:itemID="{55FA3507-B0A4-4699-9AFA-40A7D77BFA41}">
  <ds:schemaRefs>
    <ds:schemaRef ds:uri="Microsoft.SharePoint.Taxonomy.ContentTypeSync"/>
  </ds:schemaRefs>
</ds:datastoreItem>
</file>

<file path=customXml/itemProps3.xml><?xml version="1.0" encoding="utf-8"?>
<ds:datastoreItem xmlns:ds="http://schemas.openxmlformats.org/officeDocument/2006/customXml" ds:itemID="{CB9B9FBC-6569-4F54-B2E4-7ABD577434FA}">
  <ds:schemaRefs>
    <ds:schemaRef ds:uri="http://schemas.openxmlformats.org/officeDocument/2006/bibliography"/>
  </ds:schemaRefs>
</ds:datastoreItem>
</file>

<file path=customXml/itemProps4.xml><?xml version="1.0" encoding="utf-8"?>
<ds:datastoreItem xmlns:ds="http://schemas.openxmlformats.org/officeDocument/2006/customXml" ds:itemID="{C6CBE391-7E91-437D-9C91-CDC719A55485}">
  <ds:schemaRefs>
    <ds:schemaRef ds:uri="http://schemas.microsoft.com/sharepoint/events"/>
  </ds:schemaRefs>
</ds:datastoreItem>
</file>

<file path=customXml/itemProps5.xml><?xml version="1.0" encoding="utf-8"?>
<ds:datastoreItem xmlns:ds="http://schemas.openxmlformats.org/officeDocument/2006/customXml" ds:itemID="{B2C42248-5A65-483C-A7D8-D9727BE2E429}">
  <ds:schemaRefs>
    <ds:schemaRef ds:uri="http://schemas.microsoft.com/sharepoint/v3/contenttype/forms"/>
  </ds:schemaRefs>
</ds:datastoreItem>
</file>

<file path=customXml/itemProps6.xml><?xml version="1.0" encoding="utf-8"?>
<ds:datastoreItem xmlns:ds="http://schemas.openxmlformats.org/officeDocument/2006/customXml" ds:itemID="{B8DBA0E8-9BD2-45A6-A210-AB0A7504E12D}">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d3e50268-7799-48af-83c3-9a9b063078bc"/>
    <ds:schemaRef ds:uri="0af04246-5dcb-4e38-b8a1-4adaeb36812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OYS Virallinen.dotm</Template>
  <TotalTime>11</TotalTime>
  <Pages>5</Pages>
  <Words>1198</Words>
  <Characters>9706</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Syyhypotilaan kosketusvarotoimet</dc:title>
  <dc:creator>Karppinen Mari</dc:creator>
  <cp:keywords>kosketusvarotoimet; syyhy; kosketuseristys</cp:keywords>
  <cp:lastModifiedBy>Karppinen Mari</cp:lastModifiedBy>
  <cp:revision>6</cp:revision>
  <dcterms:created xsi:type="dcterms:W3CDTF">2024-04-17T05:05:00Z</dcterms:created>
  <dcterms:modified xsi:type="dcterms:W3CDTF">2024-04-18T05:10:00Z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2265;#kosketusvarotoimet|f6132cb3-0dfd-4132-97e3-5ad2bc47e5c6;#794;#syyhy|5db6b7ed-926f-410f-a8be-d1978dc40544;#795;#kosketuseristys|443c58c4-cb1a-4834-86f4-6680e35a5ce0</vt:lpwstr>
  </property>
  <property fmtid="{D5CDD505-2E9C-101B-9397-08002B2CF9AE}" pid="3" name="Turvallisuusohje (sisältötyypin metatieto)">
    <vt:lpwstr>169;#Infektioiden torjuntaohje|0d0e6bf6-1ec4-4656-93f8-87d46c65409f</vt:lpwstr>
  </property>
  <property fmtid="{D5CDD505-2E9C-101B-9397-08002B2CF9AE}" pid="4" name="Order">
    <vt:r8>749400</vt:r8>
  </property>
  <property fmtid="{D5CDD505-2E9C-101B-9397-08002B2CF9AE}" pid="5" name="xd_ProgID">
    <vt:lpwstr/>
  </property>
  <property fmtid="{D5CDD505-2E9C-101B-9397-08002B2CF9AE}" pid="6" name="k09de3a1cc2f4c07ac782028d7b4801e">
    <vt:lpwstr/>
  </property>
  <property fmtid="{D5CDD505-2E9C-101B-9397-08002B2CF9AE}" pid="7" name="ContentTypeId">
    <vt:lpwstr>0x010100E993358E494F344F8D6048E76D09AF021600FACDBF20E9DE1F4DAA54D1DF267CCD73</vt:lpwstr>
  </property>
  <property fmtid="{D5CDD505-2E9C-101B-9397-08002B2CF9AE}" pid="8" name="Kohdeorganisaatio">
    <vt:lpwstr>166;#Infektioyksikkö|d873b9ee-c5a1-43a5-91cd-d45393df5f8c;#1;#Pohjois-Pohjanmaan sairaanhoitopiiri|be8cbbf1-c5fa-44e0-8d6c-f88ba4a3bcc6</vt:lpwstr>
  </property>
  <property fmtid="{D5CDD505-2E9C-101B-9397-08002B2CF9AE}" pid="9" name="Suuronnettomuusohjeen tiimit">
    <vt:lpwstr/>
  </property>
  <property fmtid="{D5CDD505-2E9C-101B-9397-08002B2CF9AE}" pid="10" name="Hoito-ohjeet (sisltötyypin metatieto)">
    <vt:lpwstr/>
  </property>
  <property fmtid="{D5CDD505-2E9C-101B-9397-08002B2CF9AE}" pid="11" name="TemplateUrl">
    <vt:lpwstr/>
  </property>
  <property fmtid="{D5CDD505-2E9C-101B-9397-08002B2CF9AE}" pid="12" name="Hoitotyön toiminnot">
    <vt:lpwstr/>
  </property>
  <property fmtid="{D5CDD505-2E9C-101B-9397-08002B2CF9AE}" pid="13" name="_dlc_DocIdItemGuid">
    <vt:lpwstr>5a9dcacf-5c16-4340-a13f-e8df20a9776f</vt:lpwstr>
  </property>
  <property fmtid="{D5CDD505-2E9C-101B-9397-08002B2CF9AE}" pid="14" name="Organisaatiotiedon tarkennus toiminnan mukaan">
    <vt:lpwstr>203;#Kosketus- ja muut varotoimet|4e89acdd-7778-4efa-8cb1-b1618e0a5c23</vt:lpwstr>
  </property>
  <property fmtid="{D5CDD505-2E9C-101B-9397-08002B2CF9AE}" pid="15" name="Erikoisala">
    <vt:lpwstr>20;#Kaikki erikoisalat (PPSHP)|5cf48005-8579-4711-9ef4-9d5ec17d63b0</vt:lpwstr>
  </property>
  <property fmtid="{D5CDD505-2E9C-101B-9397-08002B2CF9AE}" pid="16" name="Kriisiviestintä">
    <vt:lpwstr/>
  </property>
  <property fmtid="{D5CDD505-2E9C-101B-9397-08002B2CF9AE}" pid="17" name="Toiminnanohjauskäsikirja">
    <vt:lpwstr>3;#Ei ole toimintakäsikirjaa|ed0127a7-f4bb-4299-8de4-a0fcecf35ff1</vt:lpwstr>
  </property>
  <property fmtid="{D5CDD505-2E9C-101B-9397-08002B2CF9AE}" pid="18" name="Organisaatiotieto">
    <vt:lpwstr>166;#Infektioyksikkö|d873b9ee-c5a1-43a5-91cd-d45393df5f8c</vt:lpwstr>
  </property>
  <property fmtid="{D5CDD505-2E9C-101B-9397-08002B2CF9AE}" pid="19" name="Henkilöstöohje (sisältötyypin metatieto)">
    <vt:lpwstr/>
  </property>
  <property fmtid="{D5CDD505-2E9C-101B-9397-08002B2CF9AE}" pid="20" name="Toimenpidekoodit">
    <vt:lpwstr/>
  </property>
  <property fmtid="{D5CDD505-2E9C-101B-9397-08002B2CF9AE}" pid="21" name="Kohde- / työntekijäryhmä">
    <vt:lpwstr>42;#Potilaan hoitoon osallistuva henkilöstö|21074a2b-1b44-417e-9c72-4d731d4c7a78</vt:lpwstr>
  </property>
  <property fmtid="{D5CDD505-2E9C-101B-9397-08002B2CF9AE}" pid="22" name="ICD 10 tautiluokitus">
    <vt:lpwstr/>
  </property>
  <property fmtid="{D5CDD505-2E9C-101B-9397-08002B2CF9AE}" pid="23" name="xd_Signature">
    <vt:bool>false</vt:bool>
  </property>
  <property fmtid="{D5CDD505-2E9C-101B-9397-08002B2CF9AE}" pid="24" name="MEO">
    <vt:lpwstr/>
  </property>
  <property fmtid="{D5CDD505-2E9C-101B-9397-08002B2CF9AE}" pid="25" name="Suuronnettomuusohjeen hälytystaso (sisältötyypin metatieto)">
    <vt:lpwstr/>
  </property>
  <property fmtid="{D5CDD505-2E9C-101B-9397-08002B2CF9AE}" pid="26" name="SharedWithUsers">
    <vt:lpwstr/>
  </property>
  <property fmtid="{D5CDD505-2E9C-101B-9397-08002B2CF9AE}" pid="28" name="_SourceUrl">
    <vt:lpwstr/>
  </property>
  <property fmtid="{D5CDD505-2E9C-101B-9397-08002B2CF9AE}" pid="29" name="_SharedFileIndex">
    <vt:lpwstr/>
  </property>
  <property fmtid="{D5CDD505-2E9C-101B-9397-08002B2CF9AE}" pid="30" name="TaxKeywordTaxHTField">
    <vt:lpwstr>kosketusvarotoimet|f6132cb3-0dfd-4132-97e3-5ad2bc47e5c6;syyhy|5db6b7ed-926f-410f-a8be-d1978dc40544;kosketuseristys|443c58c4-cb1a-4834-86f4-6680e35a5ce0</vt:lpwstr>
  </property>
</Properties>
</file>