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FFA1" w14:textId="578ED8B8" w:rsidR="00BB5EED" w:rsidRPr="00467AB6" w:rsidRDefault="00BB5EED" w:rsidP="00BB5EED">
      <w:pPr>
        <w:pStyle w:val="Otsikko10"/>
        <w:rPr>
          <w:rFonts w:eastAsia="Times New Roman"/>
          <w:color w:val="auto"/>
        </w:rPr>
      </w:pPr>
      <w:bookmarkStart w:id="0" w:name="_Toc199938796"/>
      <w:r w:rsidRPr="00467AB6">
        <w:rPr>
          <w:rFonts w:eastAsia="Times New Roman"/>
          <w:color w:val="auto"/>
        </w:rPr>
        <w:t>Syyhypotilaan varotoimet</w:t>
      </w:r>
      <w:r w:rsidR="00D651AD" w:rsidRPr="00467AB6">
        <w:rPr>
          <w:rFonts w:eastAsia="Times New Roman"/>
          <w:color w:val="auto"/>
        </w:rPr>
        <w:t xml:space="preserve"> Pohteella</w:t>
      </w:r>
      <w:bookmarkEnd w:id="0"/>
    </w:p>
    <w:p w14:paraId="7EB1B37A" w14:textId="77777777" w:rsidR="00D651AD" w:rsidRPr="00467AB6" w:rsidRDefault="00D651AD" w:rsidP="00D651AD"/>
    <w:sdt>
      <w:sdtPr>
        <w:rPr>
          <w:rFonts w:eastAsiaTheme="minorEastAsia" w:cstheme="minorBidi"/>
          <w:b w:val="0"/>
          <w:color w:val="auto"/>
          <w:sz w:val="22"/>
          <w:szCs w:val="22"/>
          <w:lang w:eastAsia="en-US"/>
        </w:rPr>
        <w:id w:val="185799064"/>
        <w:docPartObj>
          <w:docPartGallery w:val="Table of Contents"/>
          <w:docPartUnique/>
        </w:docPartObj>
      </w:sdtPr>
      <w:sdtEndPr/>
      <w:sdtContent>
        <w:p w14:paraId="4A4F5481" w14:textId="0445FDCD" w:rsidR="00190DA8" w:rsidRPr="00467AB6" w:rsidRDefault="00190DA8">
          <w:pPr>
            <w:pStyle w:val="Sisllysluettelonotsikko"/>
            <w:rPr>
              <w:color w:val="auto"/>
            </w:rPr>
          </w:pPr>
          <w:r w:rsidRPr="00467AB6">
            <w:rPr>
              <w:color w:val="auto"/>
            </w:rPr>
            <w:t>Sisällys</w:t>
          </w:r>
        </w:p>
        <w:p w14:paraId="349CCA46" w14:textId="07F5E578" w:rsidR="004C1CF1" w:rsidRDefault="00190DA8">
          <w:pPr>
            <w:pStyle w:val="Sisluet1"/>
            <w:tabs>
              <w:tab w:val="right" w:leader="dot" w:pos="9628"/>
            </w:tabs>
            <w:rPr>
              <w:rFonts w:asciiTheme="minorHAnsi" w:eastAsiaTheme="minorEastAsia" w:hAnsiTheme="minorHAnsi" w:cstheme="minorBidi"/>
              <w:b w:val="0"/>
              <w:noProof/>
              <w:kern w:val="2"/>
              <w:sz w:val="24"/>
              <w:szCs w:val="24"/>
              <w:lang w:eastAsia="fi-FI"/>
              <w14:ligatures w14:val="standardContextual"/>
            </w:rPr>
          </w:pPr>
          <w:r w:rsidRPr="00467AB6">
            <w:fldChar w:fldCharType="begin"/>
          </w:r>
          <w:r w:rsidRPr="00467AB6">
            <w:instrText xml:space="preserve"> TOC \o "1-3" \h \z \u </w:instrText>
          </w:r>
          <w:r w:rsidRPr="00467AB6">
            <w:fldChar w:fldCharType="separate"/>
          </w:r>
          <w:hyperlink w:anchor="_Toc199938796" w:history="1">
            <w:r w:rsidR="004C1CF1" w:rsidRPr="00DF6850">
              <w:rPr>
                <w:rStyle w:val="Hyperlinkki"/>
                <w:rFonts w:eastAsia="Times New Roman"/>
                <w:noProof/>
              </w:rPr>
              <w:t>Syyhypotilaan varotoimet Pohteella</w:t>
            </w:r>
            <w:r w:rsidR="004C1CF1">
              <w:rPr>
                <w:noProof/>
                <w:webHidden/>
              </w:rPr>
              <w:tab/>
            </w:r>
            <w:r w:rsidR="004C1CF1">
              <w:rPr>
                <w:noProof/>
                <w:webHidden/>
              </w:rPr>
              <w:fldChar w:fldCharType="begin"/>
            </w:r>
            <w:r w:rsidR="004C1CF1">
              <w:rPr>
                <w:noProof/>
                <w:webHidden/>
              </w:rPr>
              <w:instrText xml:space="preserve"> PAGEREF _Toc199938796 \h </w:instrText>
            </w:r>
            <w:r w:rsidR="004C1CF1">
              <w:rPr>
                <w:noProof/>
                <w:webHidden/>
              </w:rPr>
            </w:r>
            <w:r w:rsidR="004C1CF1">
              <w:rPr>
                <w:noProof/>
                <w:webHidden/>
              </w:rPr>
              <w:fldChar w:fldCharType="separate"/>
            </w:r>
            <w:r w:rsidR="004C1CF1">
              <w:rPr>
                <w:noProof/>
                <w:webHidden/>
              </w:rPr>
              <w:t>1</w:t>
            </w:r>
            <w:r w:rsidR="004C1CF1">
              <w:rPr>
                <w:noProof/>
                <w:webHidden/>
              </w:rPr>
              <w:fldChar w:fldCharType="end"/>
            </w:r>
          </w:hyperlink>
        </w:p>
        <w:p w14:paraId="7E08A1D1" w14:textId="7DCCC535" w:rsidR="004C1CF1" w:rsidRDefault="004C1CF1">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9938797" w:history="1">
            <w:r w:rsidRPr="00DF6850">
              <w:rPr>
                <w:rStyle w:val="Hyperlinkki"/>
                <w:rFonts w:eastAsia="Times New Roman"/>
                <w:noProof/>
              </w:rPr>
              <w:t>Kosketusvarotoimet, kun syyhy todettu</w:t>
            </w:r>
            <w:r>
              <w:rPr>
                <w:noProof/>
                <w:webHidden/>
              </w:rPr>
              <w:tab/>
            </w:r>
            <w:r>
              <w:rPr>
                <w:noProof/>
                <w:webHidden/>
              </w:rPr>
              <w:fldChar w:fldCharType="begin"/>
            </w:r>
            <w:r>
              <w:rPr>
                <w:noProof/>
                <w:webHidden/>
              </w:rPr>
              <w:instrText xml:space="preserve"> PAGEREF _Toc199938797 \h </w:instrText>
            </w:r>
            <w:r>
              <w:rPr>
                <w:noProof/>
                <w:webHidden/>
              </w:rPr>
            </w:r>
            <w:r>
              <w:rPr>
                <w:noProof/>
                <w:webHidden/>
              </w:rPr>
              <w:fldChar w:fldCharType="separate"/>
            </w:r>
            <w:r>
              <w:rPr>
                <w:noProof/>
                <w:webHidden/>
              </w:rPr>
              <w:t>4</w:t>
            </w:r>
            <w:r>
              <w:rPr>
                <w:noProof/>
                <w:webHidden/>
              </w:rPr>
              <w:fldChar w:fldCharType="end"/>
            </w:r>
          </w:hyperlink>
        </w:p>
        <w:p w14:paraId="2C34BD39" w14:textId="6A617E65" w:rsidR="004C1CF1" w:rsidRDefault="004C1CF1">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9938798" w:history="1">
            <w:r w:rsidRPr="00DF6850">
              <w:rPr>
                <w:rStyle w:val="Hyperlinkki"/>
                <w:rFonts w:eastAsia="Calibri"/>
                <w:noProof/>
              </w:rPr>
              <w:t>Laitosepidemia</w:t>
            </w:r>
            <w:r>
              <w:rPr>
                <w:noProof/>
                <w:webHidden/>
              </w:rPr>
              <w:tab/>
            </w:r>
            <w:r>
              <w:rPr>
                <w:noProof/>
                <w:webHidden/>
              </w:rPr>
              <w:fldChar w:fldCharType="begin"/>
            </w:r>
            <w:r>
              <w:rPr>
                <w:noProof/>
                <w:webHidden/>
              </w:rPr>
              <w:instrText xml:space="preserve"> PAGEREF _Toc199938798 \h </w:instrText>
            </w:r>
            <w:r>
              <w:rPr>
                <w:noProof/>
                <w:webHidden/>
              </w:rPr>
            </w:r>
            <w:r>
              <w:rPr>
                <w:noProof/>
                <w:webHidden/>
              </w:rPr>
              <w:fldChar w:fldCharType="separate"/>
            </w:r>
            <w:r>
              <w:rPr>
                <w:noProof/>
                <w:webHidden/>
              </w:rPr>
              <w:t>7</w:t>
            </w:r>
            <w:r>
              <w:rPr>
                <w:noProof/>
                <w:webHidden/>
              </w:rPr>
              <w:fldChar w:fldCharType="end"/>
            </w:r>
          </w:hyperlink>
        </w:p>
        <w:p w14:paraId="2A2C697A" w14:textId="7E4BF591" w:rsidR="00E872FD" w:rsidRPr="00467AB6" w:rsidRDefault="00190DA8" w:rsidP="00E872FD">
          <w:pPr>
            <w:rPr>
              <w:bCs/>
            </w:rPr>
          </w:pPr>
          <w:r w:rsidRPr="00467AB6">
            <w:rPr>
              <w:b/>
              <w:bCs/>
            </w:rPr>
            <w:fldChar w:fldCharType="end"/>
          </w:r>
        </w:p>
      </w:sdtContent>
    </w:sdt>
    <w:p w14:paraId="2911ADD0" w14:textId="31F42794" w:rsidR="00BB5EED" w:rsidRPr="00467AB6" w:rsidRDefault="00BB5EED" w:rsidP="00467AB6">
      <w:pPr>
        <w:spacing w:line="240" w:lineRule="auto"/>
        <w:rPr>
          <w:rFonts w:asciiTheme="minorHAnsi" w:hAnsiTheme="minorHAnsi"/>
          <w:color w:val="FF0000"/>
        </w:rPr>
      </w:pPr>
      <w:r w:rsidRPr="00467AB6">
        <w:rPr>
          <w:rFonts w:asciiTheme="minorHAnsi" w:eastAsia="Calibri" w:hAnsiTheme="minorHAnsi"/>
        </w:rPr>
        <w:t xml:space="preserve">Syyhy on syyhypunkin aiheuttama ihotauti, jonka oireena on voimakas kutina iholla. Tartunnan saaneella nähdään pienipapulaista ihottumaa, raapimisjälkiä ja rupia. Syyhypunkkinaaras kaivautuu ihon sisään, jossa se muodostaa muutaman millimetrin mittaisen käytävän (esim. sormien väleihin, ranteisiin, kainaloihin ja genitaalialueelle) ja munii sinne munat. Punkit kuoriutuvat 3–4 päivän kuluttua ja siirtyvät ihon pintaan. Ihottuma alkaa noin 1 kuukauden kuluttua tartunnasta. Syyhypunkin elinaika on pari kuukautta ja ihmiskehon ulkopuolella </w:t>
      </w:r>
      <w:r w:rsidR="00403C1C" w:rsidRPr="00467AB6">
        <w:rPr>
          <w:rFonts w:asciiTheme="minorHAnsi" w:eastAsia="Calibri" w:hAnsiTheme="minorHAnsi"/>
          <w:color w:val="FF0000"/>
        </w:rPr>
        <w:t>1</w:t>
      </w:r>
      <w:r w:rsidRPr="00467AB6">
        <w:rPr>
          <w:rFonts w:asciiTheme="minorHAnsi" w:eastAsia="Calibri" w:hAnsiTheme="minorHAnsi"/>
        </w:rPr>
        <w:t>–3 vrk</w:t>
      </w:r>
      <w:r w:rsidR="00403C1C" w:rsidRPr="00467AB6">
        <w:rPr>
          <w:rFonts w:asciiTheme="minorHAnsi" w:eastAsia="Calibri" w:hAnsiTheme="minorHAnsi"/>
        </w:rPr>
        <w:t xml:space="preserve">, </w:t>
      </w:r>
      <w:r w:rsidR="00403C1C" w:rsidRPr="00467AB6">
        <w:rPr>
          <w:rFonts w:asciiTheme="minorHAnsi" w:eastAsia="Calibri" w:hAnsiTheme="minorHAnsi"/>
          <w:color w:val="FF0000"/>
        </w:rPr>
        <w:t>epäkypsä punkki jopa viikon.</w:t>
      </w:r>
      <w:r w:rsidR="000A1E0B" w:rsidRPr="00467AB6">
        <w:rPr>
          <w:rFonts w:asciiTheme="minorHAnsi" w:eastAsia="Calibri" w:hAnsiTheme="minorHAnsi"/>
          <w:color w:val="FF0000"/>
        </w:rPr>
        <w:t xml:space="preserve"> </w:t>
      </w:r>
    </w:p>
    <w:p w14:paraId="2645D4BD" w14:textId="77777777" w:rsidR="00BB5EED" w:rsidRPr="00467AB6" w:rsidRDefault="00BB5EED" w:rsidP="00BB5EED">
      <w:pPr>
        <w:spacing w:line="240" w:lineRule="auto"/>
        <w:rPr>
          <w:rFonts w:asciiTheme="minorHAnsi" w:eastAsia="Calibri" w:hAnsiTheme="minorHAnsi"/>
        </w:rPr>
      </w:pPr>
    </w:p>
    <w:p w14:paraId="5FFF17C5" w14:textId="433768F2"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b/>
          <w:bCs/>
        </w:rPr>
        <w:t>Syyhy ei ole erityisen helposti tarttuva eikä tartu esim. vaatteiden läpi</w:t>
      </w:r>
      <w:r w:rsidRPr="00467AB6">
        <w:rPr>
          <w:rFonts w:asciiTheme="minorHAnsi" w:eastAsia="Calibri" w:hAnsiTheme="minorHAnsi"/>
        </w:rPr>
        <w:t>.</w:t>
      </w:r>
      <w:r w:rsidR="00134427" w:rsidRPr="00467AB6">
        <w:rPr>
          <w:rFonts w:asciiTheme="minorHAnsi" w:eastAsia="Calibri" w:hAnsiTheme="minorHAnsi"/>
        </w:rPr>
        <w:t xml:space="preserve"> </w:t>
      </w:r>
      <w:r w:rsidR="009411A0" w:rsidRPr="00467AB6">
        <w:rPr>
          <w:rFonts w:asciiTheme="minorHAnsi" w:eastAsia="Calibri" w:hAnsiTheme="minorHAnsi"/>
        </w:rPr>
        <w:t xml:space="preserve">Syyhy tarttuu kosketustartuntana. </w:t>
      </w:r>
      <w:r w:rsidR="00134427" w:rsidRPr="00467AB6">
        <w:rPr>
          <w:rFonts w:asciiTheme="minorHAnsi" w:eastAsia="Calibri" w:hAnsiTheme="minorHAnsi"/>
        </w:rPr>
        <w:t>Syyhy ei yleensä tartu pelkästään kättelemällä, vaan syyhyn tarttumiseen vaaditaan toistuva tai pitkäkestoinen ihokontakti paljas iho paljasta ihoa vasten</w:t>
      </w:r>
      <w:r w:rsidR="007C75EA" w:rsidRPr="00467AB6">
        <w:rPr>
          <w:rFonts w:asciiTheme="minorHAnsi" w:eastAsia="Calibri" w:hAnsiTheme="minorHAnsi"/>
        </w:rPr>
        <w:t xml:space="preserve">. </w:t>
      </w:r>
      <w:r w:rsidRPr="00467AB6">
        <w:rPr>
          <w:rFonts w:asciiTheme="minorHAnsi" w:eastAsia="Calibri" w:hAnsiTheme="minorHAnsi"/>
        </w:rPr>
        <w:t xml:space="preserve">Syyhy voi tarttua myös vuode- ja pitovaatteista. </w:t>
      </w:r>
      <w:r w:rsidR="006D46C6" w:rsidRPr="00467AB6">
        <w:rPr>
          <w:rFonts w:asciiTheme="minorHAnsi" w:eastAsia="Calibri" w:hAnsiTheme="minorHAnsi"/>
          <w:color w:val="FF0000"/>
        </w:rPr>
        <w:t>Laitosolosuhteissa syyhypunkki voi levitä asukkaasta toiseen suoraan tai henkilökunnan välityksellä.</w:t>
      </w:r>
      <w:r w:rsidR="000A1E0B" w:rsidRPr="00467AB6">
        <w:rPr>
          <w:rFonts w:asciiTheme="minorHAnsi" w:eastAsia="Calibri" w:hAnsiTheme="minorHAnsi"/>
          <w:color w:val="FF0000"/>
        </w:rPr>
        <w:t xml:space="preserve"> </w:t>
      </w:r>
    </w:p>
    <w:p w14:paraId="583FDAD9" w14:textId="77777777" w:rsidR="00BB5EED" w:rsidRPr="00467AB6" w:rsidRDefault="00BB5EED" w:rsidP="00BB5EED">
      <w:pPr>
        <w:spacing w:line="240" w:lineRule="auto"/>
        <w:rPr>
          <w:rFonts w:asciiTheme="minorHAnsi" w:eastAsia="Calibri" w:hAnsiTheme="minorHAnsi"/>
        </w:rPr>
      </w:pPr>
    </w:p>
    <w:p w14:paraId="24BBA175" w14:textId="1366B663"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Syyhypotilaalla on kehossaan 10–15 punkkia. Syyhyn harvinaisemmassa muodossa </w:t>
      </w:r>
      <w:r w:rsidRPr="00467AB6">
        <w:rPr>
          <w:rFonts w:asciiTheme="minorHAnsi" w:eastAsia="Calibri" w:hAnsiTheme="minorHAnsi"/>
          <w:b/>
        </w:rPr>
        <w:t>karstasyyhyssä</w:t>
      </w:r>
      <w:r w:rsidRPr="00467AB6">
        <w:rPr>
          <w:rFonts w:asciiTheme="minorHAnsi" w:eastAsia="Calibri" w:hAnsiTheme="minorHAnsi"/>
        </w:rPr>
        <w:t xml:space="preserve"> punkkeja on miljoonia, jolloin se myös tarttuu erittäin helposti. Syyhy voi aiheuttaa epidemioita, joita epäiltäessä otetaan yhteyttä infektioyksikköön.</w:t>
      </w:r>
      <w:r w:rsidR="009411A0" w:rsidRPr="00467AB6">
        <w:rPr>
          <w:rFonts w:asciiTheme="minorHAnsi" w:eastAsia="Calibri" w:hAnsiTheme="minorHAnsi"/>
        </w:rPr>
        <w:t xml:space="preserve"> </w:t>
      </w:r>
    </w:p>
    <w:p w14:paraId="4D2DCB30" w14:textId="77777777" w:rsidR="00BB5EED" w:rsidRPr="00467AB6" w:rsidRDefault="00BB5EED" w:rsidP="00BB5EED">
      <w:pPr>
        <w:spacing w:line="240" w:lineRule="auto"/>
        <w:rPr>
          <w:rFonts w:asciiTheme="minorHAnsi" w:eastAsia="Calibri" w:hAnsiTheme="minorHAnsi"/>
          <w:b/>
        </w:rPr>
      </w:pPr>
    </w:p>
    <w:p w14:paraId="70D8C76D"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Hoito</w:t>
      </w:r>
    </w:p>
    <w:p w14:paraId="7D034CB0" w14:textId="4DEFFF2E" w:rsidR="006D46C6" w:rsidRPr="00467AB6" w:rsidRDefault="006D46C6" w:rsidP="006D46C6">
      <w:pPr>
        <w:numPr>
          <w:ilvl w:val="0"/>
          <w:numId w:val="20"/>
        </w:numPr>
        <w:spacing w:line="240" w:lineRule="auto"/>
        <w:contextualSpacing/>
        <w:rPr>
          <w:rFonts w:asciiTheme="minorHAnsi" w:eastAsia="Calibri" w:hAnsiTheme="minorHAnsi"/>
          <w:bCs/>
          <w:color w:val="FF0000"/>
        </w:rPr>
      </w:pPr>
      <w:r w:rsidRPr="00467AB6">
        <w:rPr>
          <w:rFonts w:asciiTheme="minorHAnsi" w:eastAsia="Calibri" w:hAnsiTheme="minorHAnsi"/>
          <w:bCs/>
          <w:color w:val="FF0000"/>
        </w:rPr>
        <w:t>Syyhyn hoito perustuu lääkärin tekemään diagnoosiin. Usein on tarpeen konsultoida ihotautilääkäriä.</w:t>
      </w:r>
    </w:p>
    <w:p w14:paraId="52CEED7E" w14:textId="09D04703" w:rsidR="00B10E57" w:rsidRPr="00467AB6" w:rsidRDefault="00B10E57" w:rsidP="006D46C6">
      <w:pPr>
        <w:numPr>
          <w:ilvl w:val="0"/>
          <w:numId w:val="20"/>
        </w:numPr>
        <w:spacing w:line="240" w:lineRule="auto"/>
        <w:contextualSpacing/>
        <w:rPr>
          <w:rFonts w:asciiTheme="minorHAnsi" w:eastAsia="Calibri" w:hAnsiTheme="minorHAnsi"/>
          <w:bCs/>
          <w:color w:val="FF0000"/>
        </w:rPr>
      </w:pPr>
      <w:r w:rsidRPr="00467AB6">
        <w:rPr>
          <w:rFonts w:asciiTheme="minorHAnsi" w:eastAsia="Calibri" w:hAnsiTheme="minorHAnsi"/>
          <w:bCs/>
          <w:color w:val="FF0000"/>
        </w:rPr>
        <w:t>Hoidetaan kosketusvarotoimin (katso sivu 4). Kesto riippuu käytettävästä hoidosta.</w:t>
      </w:r>
    </w:p>
    <w:p w14:paraId="45E699AB" w14:textId="77777777" w:rsidR="000D5B5E" w:rsidRPr="00467AB6" w:rsidRDefault="00BB5EED" w:rsidP="00F97A52">
      <w:pPr>
        <w:numPr>
          <w:ilvl w:val="0"/>
          <w:numId w:val="20"/>
        </w:numPr>
        <w:spacing w:line="240" w:lineRule="auto"/>
        <w:contextualSpacing/>
        <w:rPr>
          <w:rFonts w:asciiTheme="minorHAnsi" w:eastAsia="Calibri" w:hAnsiTheme="minorHAnsi"/>
          <w:bCs/>
        </w:rPr>
      </w:pPr>
      <w:r w:rsidRPr="00467AB6">
        <w:rPr>
          <w:rFonts w:asciiTheme="minorHAnsi" w:eastAsia="Calibri" w:hAnsiTheme="minorHAnsi"/>
          <w:bCs/>
        </w:rPr>
        <w:t>Potilas ja kaikki läheiset kontaktihenkilöt (perheenjäsenet, seurustelukumppanit jne.) tulee hoitaa.</w:t>
      </w:r>
      <w:r w:rsidR="000D5B5E" w:rsidRPr="00467AB6">
        <w:rPr>
          <w:rFonts w:asciiTheme="minorHAnsi" w:hAnsiTheme="minorHAnsi"/>
        </w:rPr>
        <w:t xml:space="preserve"> </w:t>
      </w:r>
    </w:p>
    <w:p w14:paraId="3EECA933" w14:textId="5DBD463D" w:rsidR="00F97A52" w:rsidRPr="00467AB6" w:rsidRDefault="000D5B5E" w:rsidP="00F97A52">
      <w:pPr>
        <w:numPr>
          <w:ilvl w:val="0"/>
          <w:numId w:val="20"/>
        </w:numPr>
        <w:spacing w:line="240" w:lineRule="auto"/>
        <w:contextualSpacing/>
        <w:rPr>
          <w:rFonts w:asciiTheme="minorHAnsi" w:eastAsia="Calibri" w:hAnsiTheme="minorHAnsi"/>
          <w:bCs/>
        </w:rPr>
      </w:pPr>
      <w:r w:rsidRPr="00467AB6">
        <w:rPr>
          <w:rFonts w:asciiTheme="minorHAnsi" w:eastAsia="Calibri" w:hAnsiTheme="minorHAnsi"/>
          <w:bCs/>
          <w:color w:val="FF0000"/>
        </w:rPr>
        <w:t>Yksittäisen syyhytapauksen yhteydessä on tärkeää hoitaa aina myös oireettomat lähikontaktit edeltävän 4–6 viikon ajalta</w:t>
      </w:r>
      <w:r w:rsidR="002605B7">
        <w:rPr>
          <w:rFonts w:asciiTheme="minorHAnsi" w:eastAsia="Calibri" w:hAnsiTheme="minorHAnsi"/>
          <w:bCs/>
          <w:color w:val="FF0000"/>
        </w:rPr>
        <w:t>.</w:t>
      </w:r>
      <w:r w:rsidRPr="00467AB6">
        <w:rPr>
          <w:rFonts w:asciiTheme="minorHAnsi" w:hAnsiTheme="minorHAnsi"/>
          <w:color w:val="FF0000"/>
        </w:rPr>
        <w:t xml:space="preserve"> </w:t>
      </w:r>
      <w:r w:rsidRPr="00467AB6">
        <w:rPr>
          <w:rFonts w:asciiTheme="minorHAnsi" w:eastAsia="Calibri" w:hAnsiTheme="minorHAnsi"/>
          <w:bCs/>
          <w:color w:val="FF0000"/>
        </w:rPr>
        <w:t>Myös oireettomien lähikontaktien hoito on syytä toistaa 7–14 vuorokauden kuluttua.</w:t>
      </w:r>
      <w:r w:rsidR="00F97A52" w:rsidRPr="00467AB6">
        <w:rPr>
          <w:rFonts w:asciiTheme="minorHAnsi" w:eastAsia="Calibri" w:hAnsiTheme="minorHAnsi"/>
          <w:bCs/>
          <w:color w:val="FF0000"/>
        </w:rPr>
        <w:t xml:space="preserve"> </w:t>
      </w:r>
    </w:p>
    <w:p w14:paraId="6CE711C6" w14:textId="78DE7521" w:rsidR="00BB5EED" w:rsidRPr="00467AB6" w:rsidRDefault="00BB5EED" w:rsidP="00BB5EED">
      <w:pPr>
        <w:numPr>
          <w:ilvl w:val="0"/>
          <w:numId w:val="20"/>
        </w:numPr>
        <w:spacing w:line="240" w:lineRule="auto"/>
        <w:contextualSpacing/>
        <w:rPr>
          <w:rFonts w:asciiTheme="minorHAnsi" w:eastAsia="Calibri" w:hAnsiTheme="minorHAnsi"/>
          <w:bCs/>
        </w:rPr>
      </w:pPr>
      <w:r w:rsidRPr="00467AB6">
        <w:rPr>
          <w:rFonts w:asciiTheme="minorHAnsi" w:eastAsia="Calibri" w:hAnsiTheme="minorHAnsi"/>
          <w:bCs/>
        </w:rPr>
        <w:t>Kaikissa hoitomuodoissa suosit</w:t>
      </w:r>
      <w:r w:rsidR="007C75EA" w:rsidRPr="00467AB6">
        <w:rPr>
          <w:rFonts w:asciiTheme="minorHAnsi" w:eastAsia="Calibri" w:hAnsiTheme="minorHAnsi"/>
          <w:bCs/>
        </w:rPr>
        <w:t>ellaan hoidon</w:t>
      </w:r>
      <w:r w:rsidRPr="00467AB6">
        <w:rPr>
          <w:rFonts w:asciiTheme="minorHAnsi" w:eastAsia="Calibri" w:hAnsiTheme="minorHAnsi"/>
          <w:bCs/>
        </w:rPr>
        <w:t xml:space="preserve"> epäonnistumisen välttämiseksi kahta hoitokertaa 7–</w:t>
      </w:r>
      <w:r w:rsidR="00F97A52" w:rsidRPr="00467AB6">
        <w:rPr>
          <w:rFonts w:asciiTheme="minorHAnsi" w:eastAsia="Calibri" w:hAnsiTheme="minorHAnsi"/>
          <w:bCs/>
          <w:color w:val="FF0000"/>
        </w:rPr>
        <w:t>14</w:t>
      </w:r>
      <w:r w:rsidRPr="00467AB6">
        <w:rPr>
          <w:rFonts w:asciiTheme="minorHAnsi" w:eastAsia="Calibri" w:hAnsiTheme="minorHAnsi"/>
          <w:bCs/>
        </w:rPr>
        <w:t xml:space="preserve"> päivän välein.</w:t>
      </w:r>
    </w:p>
    <w:p w14:paraId="5ACCE58A" w14:textId="3570F601" w:rsidR="006D46C6" w:rsidRPr="00467AB6" w:rsidRDefault="006D46C6" w:rsidP="00BB5EED">
      <w:pPr>
        <w:numPr>
          <w:ilvl w:val="0"/>
          <w:numId w:val="20"/>
        </w:numPr>
        <w:spacing w:line="240" w:lineRule="auto"/>
        <w:contextualSpacing/>
        <w:rPr>
          <w:rFonts w:asciiTheme="minorHAnsi" w:eastAsia="Calibri" w:hAnsiTheme="minorHAnsi"/>
          <w:bCs/>
          <w:color w:val="FF0000"/>
        </w:rPr>
      </w:pPr>
      <w:r w:rsidRPr="00467AB6">
        <w:rPr>
          <w:rFonts w:asciiTheme="minorHAnsi" w:eastAsia="Calibri" w:hAnsiTheme="minorHAnsi"/>
          <w:bCs/>
          <w:color w:val="FF0000"/>
        </w:rPr>
        <w:t>Kertaalleen hoidetun potilaan uudessa tartunnassa oireet kehittyvät nopeammin</w:t>
      </w:r>
      <w:r w:rsidR="002338E0">
        <w:rPr>
          <w:rFonts w:asciiTheme="minorHAnsi" w:eastAsia="Calibri" w:hAnsiTheme="minorHAnsi"/>
          <w:bCs/>
          <w:color w:val="FF0000"/>
        </w:rPr>
        <w:t>,</w:t>
      </w:r>
      <w:r w:rsidRPr="00467AB6">
        <w:rPr>
          <w:rFonts w:asciiTheme="minorHAnsi" w:eastAsia="Calibri" w:hAnsiTheme="minorHAnsi"/>
          <w:bCs/>
          <w:color w:val="FF0000"/>
        </w:rPr>
        <w:t xml:space="preserve"> muutamassa päivässä. </w:t>
      </w:r>
    </w:p>
    <w:p w14:paraId="0A12324F" w14:textId="04D0D6CB" w:rsidR="006D46C6" w:rsidRPr="00467AB6" w:rsidRDefault="006D46C6" w:rsidP="00BB5EED">
      <w:pPr>
        <w:numPr>
          <w:ilvl w:val="0"/>
          <w:numId w:val="20"/>
        </w:numPr>
        <w:spacing w:line="240" w:lineRule="auto"/>
        <w:contextualSpacing/>
        <w:rPr>
          <w:rFonts w:asciiTheme="minorHAnsi" w:eastAsia="Calibri" w:hAnsiTheme="minorHAnsi"/>
          <w:bCs/>
          <w:color w:val="FF0000"/>
        </w:rPr>
      </w:pPr>
      <w:r w:rsidRPr="00467AB6">
        <w:rPr>
          <w:rFonts w:asciiTheme="minorHAnsi" w:eastAsia="Calibri" w:hAnsiTheme="minorHAnsi"/>
          <w:bCs/>
          <w:color w:val="FF0000"/>
        </w:rPr>
        <w:t>Syyhyyn liittyvä kutina on tavallisesti voimakkainta öisin.</w:t>
      </w:r>
    </w:p>
    <w:p w14:paraId="77A1BF47" w14:textId="77777777" w:rsidR="00BB5EED" w:rsidRPr="00467AB6" w:rsidRDefault="00BB5EED" w:rsidP="00BB5EED">
      <w:pPr>
        <w:numPr>
          <w:ilvl w:val="0"/>
          <w:numId w:val="20"/>
        </w:numPr>
        <w:spacing w:line="240" w:lineRule="auto"/>
        <w:contextualSpacing/>
        <w:rPr>
          <w:rFonts w:asciiTheme="minorHAnsi" w:eastAsia="Calibri" w:hAnsiTheme="minorHAnsi"/>
          <w:bCs/>
        </w:rPr>
      </w:pPr>
      <w:r w:rsidRPr="00467AB6">
        <w:rPr>
          <w:rFonts w:asciiTheme="minorHAnsi" w:eastAsia="Calibri" w:hAnsiTheme="minorHAnsi"/>
          <w:bCs/>
        </w:rPr>
        <w:t xml:space="preserve">Syyhyhoidon jälkeen kutisevia näppylöitä (papuloita) voi esiintyä jopa yli kuukauden ajan. Niitä ei pidä hoitaa enää syyhylääkkeillä, ellei ihosta todella löydy punkkia. </w:t>
      </w:r>
    </w:p>
    <w:p w14:paraId="13340BCB" w14:textId="77777777" w:rsidR="00BB5EED" w:rsidRPr="00467AB6" w:rsidRDefault="00BB5EED" w:rsidP="00BB5EED">
      <w:pPr>
        <w:numPr>
          <w:ilvl w:val="0"/>
          <w:numId w:val="20"/>
        </w:numPr>
        <w:spacing w:line="240" w:lineRule="auto"/>
        <w:contextualSpacing/>
        <w:rPr>
          <w:rFonts w:asciiTheme="minorHAnsi" w:eastAsia="Calibri" w:hAnsiTheme="minorHAnsi"/>
          <w:bCs/>
        </w:rPr>
      </w:pPr>
      <w:r w:rsidRPr="00467AB6">
        <w:rPr>
          <w:rFonts w:asciiTheme="minorHAnsi" w:eastAsia="Calibri" w:hAnsiTheme="minorHAnsi"/>
          <w:bCs/>
        </w:rPr>
        <w:lastRenderedPageBreak/>
        <w:t>Jälkikutinan hoitoon sopivat miedot ja keskivahvat glukokortikoidivoiteet. Hoitoaika on yleensä 1–3 viikkoa.</w:t>
      </w:r>
    </w:p>
    <w:p w14:paraId="759ACB3E" w14:textId="7AA951C2" w:rsidR="000D5B5E" w:rsidRPr="00467AB6" w:rsidRDefault="000D5B5E" w:rsidP="00BB5EED">
      <w:pPr>
        <w:numPr>
          <w:ilvl w:val="0"/>
          <w:numId w:val="20"/>
        </w:numPr>
        <w:spacing w:line="240" w:lineRule="auto"/>
        <w:contextualSpacing/>
        <w:rPr>
          <w:rFonts w:asciiTheme="minorHAnsi" w:eastAsia="Calibri" w:hAnsiTheme="minorHAnsi"/>
          <w:bCs/>
          <w:color w:val="FF0000"/>
        </w:rPr>
      </w:pPr>
      <w:r w:rsidRPr="00467AB6">
        <w:rPr>
          <w:rFonts w:asciiTheme="minorHAnsi" w:eastAsia="Calibri" w:hAnsiTheme="minorHAnsi"/>
          <w:bCs/>
          <w:color w:val="FF0000"/>
        </w:rPr>
        <w:t>Uusien ihomuutosten ilmaantuminen ja kutinan lisääntyminen uudelleen hoidon jälkeen voi viitata hoidon epäonnistumiseen tai uusintainfektioon. Viimeistään tässä vaiheessa lääkärin suorittama tarkastus punkkien tai niiden kaivamien käytävien varalta on aiheellinen.</w:t>
      </w:r>
    </w:p>
    <w:p w14:paraId="4EB52E1B" w14:textId="77777777" w:rsidR="00BB5EED" w:rsidRPr="00467AB6" w:rsidRDefault="00BB5EED" w:rsidP="00BB5EED">
      <w:pPr>
        <w:spacing w:line="240" w:lineRule="auto"/>
        <w:rPr>
          <w:rFonts w:asciiTheme="minorHAnsi" w:eastAsia="Calibri" w:hAnsiTheme="minorHAnsi"/>
          <w:bCs/>
        </w:rPr>
      </w:pPr>
    </w:p>
    <w:p w14:paraId="17B6A6F7"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Lääkkeet</w:t>
      </w:r>
    </w:p>
    <w:p w14:paraId="221984B3" w14:textId="27938609" w:rsidR="00F97A52" w:rsidRPr="00467AB6" w:rsidRDefault="00F97A52" w:rsidP="00F97A52">
      <w:pPr>
        <w:numPr>
          <w:ilvl w:val="0"/>
          <w:numId w:val="17"/>
        </w:numPr>
        <w:spacing w:line="240" w:lineRule="auto"/>
        <w:rPr>
          <w:rFonts w:asciiTheme="minorHAnsi" w:eastAsia="Calibri" w:hAnsiTheme="minorHAnsi"/>
        </w:rPr>
      </w:pPr>
      <w:proofErr w:type="spellStart"/>
      <w:r w:rsidRPr="00467AB6">
        <w:rPr>
          <w:rFonts w:asciiTheme="minorHAnsi" w:eastAsia="Calibri" w:hAnsiTheme="minorHAnsi"/>
        </w:rPr>
        <w:t>Permetriinivoide</w:t>
      </w:r>
      <w:proofErr w:type="spellEnd"/>
      <w:r w:rsidRPr="00467AB6">
        <w:rPr>
          <w:rFonts w:asciiTheme="minorHAnsi" w:eastAsia="Calibri" w:hAnsiTheme="minorHAnsi"/>
        </w:rPr>
        <w:t xml:space="preserve"> (</w:t>
      </w:r>
      <w:proofErr w:type="spellStart"/>
      <w:r w:rsidRPr="00467AB6">
        <w:rPr>
          <w:rFonts w:asciiTheme="minorHAnsi" w:eastAsia="Calibri" w:hAnsiTheme="minorHAnsi"/>
        </w:rPr>
        <w:t>Nix</w:t>
      </w:r>
      <w:proofErr w:type="spellEnd"/>
      <w:r w:rsidRPr="00467AB6">
        <w:rPr>
          <w:rFonts w:asciiTheme="minorHAnsi" w:eastAsia="Calibri" w:hAnsiTheme="minorHAnsi"/>
        </w:rPr>
        <w:t xml:space="preserve"> </w:t>
      </w:r>
      <w:r w:rsidRPr="00467AB6">
        <w:rPr>
          <w:rFonts w:asciiTheme="minorHAnsi" w:eastAsia="Calibri" w:hAnsiTheme="minorHAnsi"/>
          <w:vertAlign w:val="superscript"/>
        </w:rPr>
        <w:t>®</w:t>
      </w:r>
      <w:r w:rsidRPr="00467AB6">
        <w:rPr>
          <w:rFonts w:asciiTheme="minorHAnsi" w:eastAsia="Calibri" w:hAnsiTheme="minorHAnsi"/>
        </w:rPr>
        <w:t>) puhtaalle ja kuivalle iholle huolellisesti päästä varpaisiin (ei suun eikä silmien ympäris</w:t>
      </w:r>
      <w:r w:rsidRPr="00467AB6">
        <w:rPr>
          <w:rFonts w:asciiTheme="minorHAnsi" w:eastAsia="Calibri" w:hAnsiTheme="minorHAnsi"/>
        </w:rPr>
        <w:softHyphen/>
        <w:t>töön eikä limakalvoille). Muistetaan myös navan sisäalue, ulkoiset genitaalit, sormien ja varpaiden välit sekä kynnenaluset. Pitkät kynnet leikataan ennen hoitoa. Voide pestään iholta vedellä ja saippualla vaikutusajan jälkeen (</w:t>
      </w:r>
      <w:r w:rsidRPr="00467AB6">
        <w:rPr>
          <w:rFonts w:asciiTheme="minorHAnsi" w:eastAsia="Calibri" w:hAnsiTheme="minorHAnsi"/>
          <w:color w:val="FF0000"/>
        </w:rPr>
        <w:t xml:space="preserve">8–12 </w:t>
      </w:r>
      <w:r w:rsidRPr="00467AB6">
        <w:rPr>
          <w:rFonts w:asciiTheme="minorHAnsi" w:eastAsia="Calibri" w:hAnsiTheme="minorHAnsi"/>
        </w:rPr>
        <w:t>tuntia).</w:t>
      </w:r>
    </w:p>
    <w:p w14:paraId="55300D73" w14:textId="109AEA41" w:rsidR="00BB5EED" w:rsidRPr="00467AB6" w:rsidRDefault="00BB5EED" w:rsidP="00BB5EED">
      <w:pPr>
        <w:numPr>
          <w:ilvl w:val="0"/>
          <w:numId w:val="17"/>
        </w:numPr>
        <w:spacing w:line="240" w:lineRule="auto"/>
        <w:rPr>
          <w:rFonts w:asciiTheme="minorHAnsi" w:eastAsia="Calibri" w:hAnsiTheme="minorHAnsi"/>
        </w:rPr>
      </w:pPr>
      <w:proofErr w:type="spellStart"/>
      <w:r w:rsidRPr="00467AB6">
        <w:rPr>
          <w:rFonts w:asciiTheme="minorHAnsi" w:eastAsia="Calibri" w:hAnsiTheme="minorHAnsi"/>
        </w:rPr>
        <w:t>Bentsyylibentsoaatti</w:t>
      </w:r>
      <w:proofErr w:type="spellEnd"/>
      <w:r w:rsidRPr="00467AB6">
        <w:rPr>
          <w:rFonts w:asciiTheme="minorHAnsi" w:eastAsia="Calibri" w:hAnsiTheme="minorHAnsi"/>
        </w:rPr>
        <w:t xml:space="preserve"> 22.5 % / </w:t>
      </w:r>
      <w:proofErr w:type="spellStart"/>
      <w:r w:rsidRPr="00467AB6">
        <w:rPr>
          <w:rFonts w:asciiTheme="minorHAnsi" w:eastAsia="Calibri" w:hAnsiTheme="minorHAnsi"/>
        </w:rPr>
        <w:t>disulfiraami</w:t>
      </w:r>
      <w:proofErr w:type="spellEnd"/>
      <w:r w:rsidRPr="00467AB6">
        <w:rPr>
          <w:rFonts w:asciiTheme="minorHAnsi" w:eastAsia="Calibri" w:hAnsiTheme="minorHAnsi"/>
        </w:rPr>
        <w:t xml:space="preserve"> 2 % -emulsio (Tenutex</w:t>
      </w:r>
      <w:r w:rsidRPr="00467AB6">
        <w:rPr>
          <w:rFonts w:asciiTheme="minorHAnsi" w:eastAsia="Calibri" w:hAnsiTheme="minorHAnsi"/>
          <w:vertAlign w:val="superscript"/>
        </w:rPr>
        <w:t>®</w:t>
      </w:r>
      <w:r w:rsidRPr="00467AB6">
        <w:rPr>
          <w:rFonts w:asciiTheme="minorHAnsi" w:eastAsia="Calibri" w:hAnsiTheme="minorHAnsi"/>
        </w:rPr>
        <w:t>) levitetään pesun ja kuivaamisen jälkeen koko keholle. Tärkeää on käyttää riittävä määrä voidetta (potilaan kokoon suhteutettuna, aikuisilla yleensä ainakin 50–60 g, tarvittaessa suurempi määrä).</w:t>
      </w:r>
    </w:p>
    <w:p w14:paraId="2F80C5B4" w14:textId="77777777" w:rsidR="00BB5EED" w:rsidRPr="00467AB6" w:rsidRDefault="00BB5EED" w:rsidP="00BB5EED">
      <w:pPr>
        <w:spacing w:line="240" w:lineRule="auto"/>
        <w:ind w:left="1440"/>
        <w:rPr>
          <w:rFonts w:asciiTheme="minorHAnsi" w:eastAsia="Calibri" w:hAnsiTheme="minorHAnsi"/>
        </w:rPr>
      </w:pPr>
      <w:r w:rsidRPr="00467AB6">
        <w:rPr>
          <w:rFonts w:asciiTheme="minorHAnsi" w:eastAsia="Calibri" w:hAnsiTheme="minorHAnsi"/>
        </w:rPr>
        <w:t>Vaikka pakkausselosteessa lukee ’päätä lukuun ottamatta’, on hyvä hoitaa myös hiuspohja ja korvat. Kasvoja ei tarvitse hoitaa, jos siellä ei ole ihomuutoksia.</w:t>
      </w:r>
    </w:p>
    <w:p w14:paraId="7A2D4475" w14:textId="3F31C8DE" w:rsidR="00BB5EED" w:rsidRPr="00467AB6" w:rsidRDefault="00BB5EED" w:rsidP="00BB5EED">
      <w:pPr>
        <w:spacing w:line="240" w:lineRule="auto"/>
        <w:ind w:left="1440"/>
        <w:rPr>
          <w:rFonts w:asciiTheme="minorHAnsi" w:eastAsia="Calibri" w:hAnsiTheme="minorHAnsi"/>
        </w:rPr>
      </w:pPr>
      <w:r w:rsidRPr="00467AB6">
        <w:rPr>
          <w:rFonts w:asciiTheme="minorHAnsi" w:eastAsia="Calibri" w:hAnsiTheme="minorHAnsi"/>
        </w:rPr>
        <w:t xml:space="preserve">Muistetaan myös navan sisäalue, ulkoiset genitaalit, sormien ja varpaiden välit sekä kynnenaluset. Voiteen annetaan vaikuttaa ainakin 24 </w:t>
      </w:r>
      <w:r w:rsidR="00F97A52" w:rsidRPr="00467AB6">
        <w:rPr>
          <w:rFonts w:asciiTheme="minorHAnsi" w:eastAsia="Calibri" w:hAnsiTheme="minorHAnsi"/>
        </w:rPr>
        <w:t>h</w:t>
      </w:r>
      <w:r w:rsidRPr="00467AB6">
        <w:rPr>
          <w:rFonts w:asciiTheme="minorHAnsi" w:eastAsia="Calibri" w:hAnsiTheme="minorHAnsi"/>
        </w:rPr>
        <w:t xml:space="preserve"> ja pestään pois.</w:t>
      </w:r>
    </w:p>
    <w:p w14:paraId="10DD6CB6" w14:textId="77777777" w:rsidR="00BB5EED" w:rsidRPr="00467AB6" w:rsidRDefault="00BB5EED" w:rsidP="00BB5EED">
      <w:pPr>
        <w:numPr>
          <w:ilvl w:val="0"/>
          <w:numId w:val="17"/>
        </w:numPr>
        <w:spacing w:line="240" w:lineRule="auto"/>
        <w:rPr>
          <w:rFonts w:asciiTheme="minorHAnsi" w:eastAsia="Calibri" w:hAnsiTheme="minorHAnsi"/>
        </w:rPr>
      </w:pPr>
      <w:proofErr w:type="spellStart"/>
      <w:r w:rsidRPr="00467AB6">
        <w:rPr>
          <w:rFonts w:asciiTheme="minorHAnsi" w:eastAsia="Calibri" w:hAnsiTheme="minorHAnsi"/>
        </w:rPr>
        <w:t>Ivermektiini</w:t>
      </w:r>
      <w:proofErr w:type="spellEnd"/>
      <w:r w:rsidRPr="00467AB6">
        <w:rPr>
          <w:rFonts w:asciiTheme="minorHAnsi" w:eastAsia="Calibri" w:hAnsiTheme="minorHAnsi"/>
        </w:rPr>
        <w:t>-tabletteja (</w:t>
      </w:r>
      <w:proofErr w:type="spellStart"/>
      <w:r w:rsidRPr="00467AB6">
        <w:rPr>
          <w:rFonts w:asciiTheme="minorHAnsi" w:eastAsia="Calibri" w:hAnsiTheme="minorHAnsi"/>
        </w:rPr>
        <w:t>Stromectol</w:t>
      </w:r>
      <w:proofErr w:type="spellEnd"/>
      <w:r w:rsidRPr="00467AB6">
        <w:rPr>
          <w:rFonts w:asciiTheme="minorHAnsi" w:eastAsia="Calibri" w:hAnsiTheme="minorHAnsi"/>
        </w:rPr>
        <w:t xml:space="preserve"> </w:t>
      </w:r>
      <w:r w:rsidRPr="00467AB6">
        <w:rPr>
          <w:rFonts w:asciiTheme="minorHAnsi" w:eastAsia="Calibri" w:hAnsiTheme="minorHAnsi"/>
          <w:vertAlign w:val="superscript"/>
        </w:rPr>
        <w:t>®</w:t>
      </w:r>
      <w:r w:rsidRPr="00467AB6">
        <w:rPr>
          <w:rFonts w:asciiTheme="minorHAnsi" w:eastAsia="Calibri" w:hAnsiTheme="minorHAnsi"/>
        </w:rPr>
        <w:t>) käytetään erityistapauksissa, ei alle 5-vuotiaille lapsille eikä raskaana oleville.</w:t>
      </w:r>
    </w:p>
    <w:p w14:paraId="092DD7C9" w14:textId="7ED6A763" w:rsidR="000D5B5E" w:rsidRPr="00467AB6" w:rsidRDefault="000D5B5E" w:rsidP="000D5B5E">
      <w:pPr>
        <w:numPr>
          <w:ilvl w:val="0"/>
          <w:numId w:val="17"/>
        </w:numPr>
        <w:spacing w:line="240" w:lineRule="auto"/>
        <w:rPr>
          <w:rFonts w:asciiTheme="minorHAnsi" w:eastAsia="Calibri" w:hAnsiTheme="minorHAnsi"/>
          <w:color w:val="FF0000"/>
        </w:rPr>
      </w:pPr>
      <w:r w:rsidRPr="00467AB6">
        <w:rPr>
          <w:rFonts w:asciiTheme="minorHAnsi" w:eastAsia="Calibri" w:hAnsiTheme="minorHAnsi"/>
          <w:color w:val="FF0000"/>
        </w:rPr>
        <w:t>Rikkivaseliinivoide. Myyntiluvallisten valmisteiden lisäksi lääkäri voi kirjoittaa ex tempore -reseptillä apteekkien itse valmistamaa rikkivaseliinivoidetta (yleensä 10-prosenttinen voide). Rikkivaseliini levitetään iholle kolmena peräkkäisenä iltana ja annetaan vaikuttaa 12–24 tuntia, mieluiten koko vuorokausi. Hoito voidaan tarvittaessa toistaa 7–14 vuorokauden kuluttua, mutta yleensä yksi kolmen päivän hoitojakso riittää.</w:t>
      </w:r>
    </w:p>
    <w:p w14:paraId="19A03286" w14:textId="77777777" w:rsidR="00BB5EED" w:rsidRPr="00467AB6" w:rsidRDefault="00BB5EED" w:rsidP="00BB5EED">
      <w:pPr>
        <w:numPr>
          <w:ilvl w:val="0"/>
          <w:numId w:val="17"/>
        </w:numPr>
        <w:spacing w:line="240" w:lineRule="auto"/>
        <w:rPr>
          <w:rFonts w:asciiTheme="minorHAnsi" w:eastAsia="Calibri" w:hAnsiTheme="minorHAnsi"/>
        </w:rPr>
      </w:pPr>
      <w:r w:rsidRPr="00467AB6">
        <w:rPr>
          <w:rFonts w:asciiTheme="minorHAnsi" w:eastAsia="Calibri" w:hAnsiTheme="minorHAnsi"/>
        </w:rPr>
        <w:t>Erityisryhmien (raskaana olevat ja pienet vauvat) hoidosta konsultoidaan ihotautilääkäriä, herkästi myös laitosepidemioissa.</w:t>
      </w:r>
    </w:p>
    <w:p w14:paraId="31BEFF32" w14:textId="77777777" w:rsidR="00BB5EED" w:rsidRDefault="00BB5EED" w:rsidP="00BB5EED">
      <w:pPr>
        <w:spacing w:line="240" w:lineRule="auto"/>
        <w:rPr>
          <w:rFonts w:asciiTheme="minorHAnsi" w:eastAsia="Calibri" w:hAnsiTheme="minorHAnsi"/>
          <w:b/>
        </w:rPr>
      </w:pPr>
    </w:p>
    <w:p w14:paraId="59422571" w14:textId="77777777" w:rsidR="00E7111D" w:rsidRPr="00467AB6" w:rsidRDefault="00E7111D" w:rsidP="00BB5EED">
      <w:pPr>
        <w:spacing w:line="240" w:lineRule="auto"/>
        <w:rPr>
          <w:rFonts w:asciiTheme="minorHAnsi" w:eastAsia="Calibri" w:hAnsiTheme="minorHAnsi"/>
          <w:b/>
        </w:rPr>
      </w:pPr>
    </w:p>
    <w:p w14:paraId="657D7DF1" w14:textId="3AB1042F" w:rsidR="009411A0" w:rsidRPr="00467AB6" w:rsidRDefault="009411A0" w:rsidP="009411A0">
      <w:pPr>
        <w:spacing w:line="240" w:lineRule="auto"/>
        <w:rPr>
          <w:rFonts w:asciiTheme="minorHAnsi" w:eastAsia="Calibri" w:hAnsiTheme="minorHAnsi"/>
          <w:b/>
        </w:rPr>
      </w:pPr>
      <w:r w:rsidRPr="00467AB6">
        <w:rPr>
          <w:rFonts w:asciiTheme="minorHAnsi" w:eastAsia="Calibri" w:hAnsiTheme="minorHAnsi"/>
          <w:b/>
        </w:rPr>
        <w:t>Toimenpiteet hoidon aloituksen yhteydessä ja lääkkeen vaikutusajan (</w:t>
      </w:r>
      <w:r w:rsidR="001660C9" w:rsidRPr="00467AB6">
        <w:rPr>
          <w:rFonts w:asciiTheme="minorHAnsi" w:eastAsia="Calibri" w:hAnsiTheme="minorHAnsi"/>
          <w:b/>
        </w:rPr>
        <w:t xml:space="preserve">vähintään 12 tuntia </w:t>
      </w:r>
      <w:proofErr w:type="spellStart"/>
      <w:r w:rsidR="001660C9" w:rsidRPr="00467AB6">
        <w:rPr>
          <w:rFonts w:asciiTheme="minorHAnsi" w:eastAsia="Calibri" w:hAnsiTheme="minorHAnsi"/>
          <w:b/>
        </w:rPr>
        <w:t>permetriini</w:t>
      </w:r>
      <w:proofErr w:type="spellEnd"/>
      <w:r w:rsidR="001660C9" w:rsidRPr="00467AB6">
        <w:rPr>
          <w:rFonts w:asciiTheme="minorHAnsi" w:eastAsia="Calibri" w:hAnsiTheme="minorHAnsi"/>
          <w:b/>
        </w:rPr>
        <w:t xml:space="preserve"> tai </w:t>
      </w:r>
      <w:r w:rsidRPr="00467AB6">
        <w:rPr>
          <w:rFonts w:asciiTheme="minorHAnsi" w:eastAsia="Calibri" w:hAnsiTheme="minorHAnsi"/>
          <w:b/>
        </w:rPr>
        <w:t xml:space="preserve">24 tuntia </w:t>
      </w:r>
      <w:proofErr w:type="spellStart"/>
      <w:r w:rsidRPr="00467AB6">
        <w:rPr>
          <w:rFonts w:asciiTheme="minorHAnsi" w:eastAsia="Calibri" w:hAnsiTheme="minorHAnsi"/>
          <w:b/>
          <w:bCs/>
        </w:rPr>
        <w:t>bentsyylibentsoaatti</w:t>
      </w:r>
      <w:proofErr w:type="spellEnd"/>
      <w:r w:rsidRPr="00467AB6">
        <w:rPr>
          <w:rFonts w:asciiTheme="minorHAnsi" w:eastAsia="Calibri" w:hAnsiTheme="minorHAnsi"/>
          <w:b/>
          <w:bCs/>
        </w:rPr>
        <w:t xml:space="preserve"> 22.5 % / disulfiraami 2 % </w:t>
      </w:r>
      <w:r w:rsidRPr="00467AB6">
        <w:rPr>
          <w:rFonts w:asciiTheme="minorHAnsi" w:eastAsia="Calibri" w:hAnsiTheme="minorHAnsi"/>
          <w:b/>
          <w:bCs/>
          <w:color w:val="FF0000"/>
        </w:rPr>
        <w:t xml:space="preserve">tai </w:t>
      </w:r>
      <w:r w:rsidR="007D7ABC" w:rsidRPr="00467AB6">
        <w:rPr>
          <w:rFonts w:asciiTheme="minorHAnsi" w:eastAsia="Calibri" w:hAnsiTheme="minorHAnsi"/>
          <w:b/>
          <w:color w:val="FF0000"/>
        </w:rPr>
        <w:t>12–24</w:t>
      </w:r>
      <w:r w:rsidRPr="00467AB6">
        <w:rPr>
          <w:rFonts w:asciiTheme="minorHAnsi" w:eastAsia="Calibri" w:hAnsiTheme="minorHAnsi"/>
          <w:b/>
          <w:color w:val="FF0000"/>
        </w:rPr>
        <w:t xml:space="preserve"> tuntia </w:t>
      </w:r>
      <w:r w:rsidR="001660C9" w:rsidRPr="00467AB6">
        <w:rPr>
          <w:rFonts w:asciiTheme="minorHAnsi" w:eastAsia="Calibri" w:hAnsiTheme="minorHAnsi"/>
          <w:b/>
          <w:color w:val="FF0000"/>
        </w:rPr>
        <w:t>rikkivaseliini</w:t>
      </w:r>
      <w:r w:rsidRPr="00467AB6">
        <w:rPr>
          <w:rFonts w:asciiTheme="minorHAnsi" w:eastAsia="Calibri" w:hAnsiTheme="minorHAnsi"/>
          <w:b/>
          <w:bCs/>
        </w:rPr>
        <w:t>)</w:t>
      </w:r>
      <w:r w:rsidRPr="00467AB6">
        <w:rPr>
          <w:rFonts w:asciiTheme="minorHAnsi" w:eastAsia="Calibri" w:hAnsiTheme="minorHAnsi"/>
        </w:rPr>
        <w:t xml:space="preserve"> </w:t>
      </w:r>
      <w:r w:rsidRPr="00467AB6">
        <w:rPr>
          <w:rFonts w:asciiTheme="minorHAnsi" w:eastAsia="Calibri" w:hAnsiTheme="minorHAnsi"/>
          <w:b/>
        </w:rPr>
        <w:t>umpeuduttua:</w:t>
      </w:r>
    </w:p>
    <w:p w14:paraId="1A556603"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Ennen hoitoa potilas käy suihkussa. Tabletit annetaan ja/tai hoitovoide levitetään lääkeohjeen mukaan, puhtaat vaatteet. Vaikutusajan umpeuduttua potilas käy suihkussa, puhtaat vaatteet.</w:t>
      </w:r>
    </w:p>
    <w:p w14:paraId="5937444D" w14:textId="188FA05B" w:rsidR="009411A0" w:rsidRPr="00467AB6" w:rsidRDefault="007D7ABC" w:rsidP="009411A0">
      <w:pPr>
        <w:numPr>
          <w:ilvl w:val="0"/>
          <w:numId w:val="16"/>
        </w:numPr>
        <w:spacing w:line="240" w:lineRule="auto"/>
        <w:rPr>
          <w:rFonts w:asciiTheme="minorHAnsi" w:eastAsia="Calibri" w:hAnsiTheme="minorHAnsi"/>
        </w:rPr>
      </w:pPr>
      <w:r w:rsidRPr="00467AB6">
        <w:rPr>
          <w:rFonts w:asciiTheme="minorHAnsi" w:eastAsia="Calibri" w:hAnsiTheme="minorHAnsi"/>
        </w:rPr>
        <w:t>Hoitov</w:t>
      </w:r>
      <w:r w:rsidR="009411A0" w:rsidRPr="00467AB6">
        <w:rPr>
          <w:rFonts w:asciiTheme="minorHAnsi" w:eastAsia="Calibri" w:hAnsiTheme="minorHAnsi"/>
        </w:rPr>
        <w:t xml:space="preserve">oide levitetään päätä lukuun ottamatta koko keholle unohtamatta kämmeniä, jalkapohjia, taipeita, napaa, korvalehtiä ja kynsien aluksia. Voidetta voi tarvittaessa levittää myös päähän ja hiuspohjaan; ei kuitenkaan silmien tai suun ympäristöön. Ihon tulee olla puhdas ja kuiva ennen voiteen sivelyä. Voiteen annetaan vaikuttaa vähintään </w:t>
      </w:r>
      <w:r w:rsidRPr="00467AB6">
        <w:rPr>
          <w:rFonts w:asciiTheme="minorHAnsi" w:eastAsia="Calibri" w:hAnsiTheme="minorHAnsi"/>
        </w:rPr>
        <w:t>12–</w:t>
      </w:r>
      <w:r w:rsidRPr="00467AB6">
        <w:rPr>
          <w:rFonts w:asciiTheme="minorHAnsi" w:eastAsia="Calibri" w:hAnsiTheme="minorHAnsi"/>
          <w:color w:val="FF0000"/>
        </w:rPr>
        <w:t>24</w:t>
      </w:r>
      <w:r w:rsidR="009411A0" w:rsidRPr="00467AB6">
        <w:rPr>
          <w:rFonts w:asciiTheme="minorHAnsi" w:eastAsia="Calibri" w:hAnsiTheme="minorHAnsi"/>
          <w:color w:val="FF0000"/>
        </w:rPr>
        <w:t xml:space="preserve"> </w:t>
      </w:r>
      <w:r w:rsidR="009411A0" w:rsidRPr="00467AB6">
        <w:rPr>
          <w:rFonts w:asciiTheme="minorHAnsi" w:eastAsia="Calibri" w:hAnsiTheme="minorHAnsi"/>
        </w:rPr>
        <w:t xml:space="preserve">tunnin ajan </w:t>
      </w:r>
      <w:r w:rsidRPr="00467AB6">
        <w:rPr>
          <w:rFonts w:asciiTheme="minorHAnsi" w:eastAsia="Calibri" w:hAnsiTheme="minorHAnsi"/>
        </w:rPr>
        <w:t>riippuen voiteesta</w:t>
      </w:r>
      <w:r w:rsidR="009411A0" w:rsidRPr="00467AB6">
        <w:rPr>
          <w:rFonts w:asciiTheme="minorHAnsi" w:eastAsia="Calibri" w:hAnsiTheme="minorHAnsi"/>
        </w:rPr>
        <w:t>, mi</w:t>
      </w:r>
      <w:r w:rsidRPr="00467AB6">
        <w:rPr>
          <w:rFonts w:asciiTheme="minorHAnsi" w:eastAsia="Calibri" w:hAnsiTheme="minorHAnsi"/>
        </w:rPr>
        <w:t>n</w:t>
      </w:r>
      <w:r w:rsidR="009411A0" w:rsidRPr="00467AB6">
        <w:rPr>
          <w:rFonts w:asciiTheme="minorHAnsi" w:eastAsia="Calibri" w:hAnsiTheme="minorHAnsi"/>
        </w:rPr>
        <w:t xml:space="preserve">kä jälkeen se pestään pois ja vaatteet ja vuodevaatteet vaihdetaan. </w:t>
      </w:r>
      <w:r w:rsidRPr="00467AB6">
        <w:rPr>
          <w:rFonts w:asciiTheme="minorHAnsi" w:eastAsia="Calibri" w:hAnsiTheme="minorHAnsi"/>
          <w:color w:val="FF0000"/>
        </w:rPr>
        <w:t>Rikkivaseliinivoidetta käytettäessä edellä mainittu toistetaan jokaisen hoitokerran jälkeen.</w:t>
      </w:r>
      <w:r w:rsidRPr="00467AB6">
        <w:rPr>
          <w:rFonts w:asciiTheme="minorHAnsi" w:eastAsia="Calibri" w:hAnsiTheme="minorHAnsi"/>
        </w:rPr>
        <w:t xml:space="preserve"> </w:t>
      </w:r>
      <w:r w:rsidR="009411A0" w:rsidRPr="00467AB6">
        <w:rPr>
          <w:rFonts w:asciiTheme="minorHAnsi" w:eastAsia="Calibri" w:hAnsiTheme="minorHAnsi"/>
        </w:rPr>
        <w:t xml:space="preserve">Jos hoidettavaa aluetta on tarpeen pestä hoidon aikana, nämä kohdat voidellaan uudelleen pesun jälkeen. Potilaan kädet suojataan puuvillakäsinein hoidon ajaksi. </w:t>
      </w:r>
    </w:p>
    <w:p w14:paraId="38441531" w14:textId="5BF96A2C"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lastRenderedPageBreak/>
        <w:t xml:space="preserve">Kaikki potilaan vaatteet ja kengät, joita käytetty 3:na hoitoa edeltävänä päivänä, pestäväksi (katso kosketusvarotoimet kohta </w:t>
      </w:r>
      <w:r w:rsidRPr="00467AB6">
        <w:rPr>
          <w:rFonts w:asciiTheme="minorHAnsi" w:eastAsia="Calibri" w:hAnsiTheme="minorHAnsi"/>
          <w:b/>
        </w:rPr>
        <w:t>pyykki</w:t>
      </w:r>
      <w:r w:rsidRPr="00467AB6">
        <w:rPr>
          <w:rFonts w:asciiTheme="minorHAnsi" w:eastAsia="Calibri" w:hAnsiTheme="minorHAnsi"/>
        </w:rPr>
        <w:t xml:space="preserve">). Potilaan omat vaatteet muovipussissa kotiin/pesulaan, puhtaat tilalle. Jos kenkiä ei voi pestä niin ne laitetaan muovipussiin </w:t>
      </w:r>
      <w:r w:rsidR="001660C9" w:rsidRPr="00467AB6">
        <w:rPr>
          <w:rFonts w:asciiTheme="minorHAnsi" w:eastAsia="Calibri" w:hAnsiTheme="minorHAnsi"/>
          <w:color w:val="FF0000"/>
        </w:rPr>
        <w:t>seitsemäksi</w:t>
      </w:r>
      <w:r w:rsidRPr="00467AB6">
        <w:rPr>
          <w:rFonts w:asciiTheme="minorHAnsi" w:eastAsia="Calibri" w:hAnsiTheme="minorHAnsi"/>
          <w:color w:val="FF0000"/>
        </w:rPr>
        <w:t xml:space="preserve"> </w:t>
      </w:r>
      <w:r w:rsidRPr="00467AB6">
        <w:rPr>
          <w:rFonts w:asciiTheme="minorHAnsi" w:eastAsia="Calibri" w:hAnsiTheme="minorHAnsi"/>
        </w:rPr>
        <w:t>vuorokaudeksi.</w:t>
      </w:r>
    </w:p>
    <w:p w14:paraId="26EDBCC3"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 xml:space="preserve">Vuodevaatteet (myös peitto, tyyny ja patjansuojus, samoin pyyhkeet) pyykkiin. </w:t>
      </w:r>
    </w:p>
    <w:p w14:paraId="096F5504"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Huonokuntoinen patja hävitetään.</w:t>
      </w:r>
    </w:p>
    <w:p w14:paraId="0F1D3B92"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Sänky puhdistetaan yleispuhdistusaineella ja petataan puhtaaksi.</w:t>
      </w:r>
    </w:p>
    <w:p w14:paraId="6F82FD98"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Huoneessa olevat hoito-, apu- ja kuntoutusvälineet huolletaan normaalisti.</w:t>
      </w:r>
    </w:p>
    <w:p w14:paraId="0F479AD8"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Potilaan henkilökohtaiset tavarat,</w:t>
      </w:r>
      <w:r w:rsidRPr="00467AB6">
        <w:rPr>
          <w:rFonts w:asciiTheme="minorHAnsi" w:eastAsia="Calibri" w:hAnsiTheme="minorHAnsi"/>
          <w:b/>
        </w:rPr>
        <w:t xml:space="preserve"> </w:t>
      </w:r>
      <w:r w:rsidRPr="00467AB6">
        <w:rPr>
          <w:rFonts w:asciiTheme="minorHAnsi" w:eastAsia="Calibri" w:hAnsiTheme="minorHAnsi"/>
        </w:rPr>
        <w:t>mm. kampa, hiusharja, partakone, huolletaan normaalisti.</w:t>
      </w:r>
    </w:p>
    <w:p w14:paraId="490C163A" w14:textId="77777777" w:rsidR="009411A0" w:rsidRPr="00467AB6" w:rsidRDefault="009411A0" w:rsidP="009411A0">
      <w:pPr>
        <w:numPr>
          <w:ilvl w:val="0"/>
          <w:numId w:val="16"/>
        </w:numPr>
        <w:spacing w:line="240" w:lineRule="auto"/>
        <w:rPr>
          <w:rFonts w:asciiTheme="minorHAnsi" w:eastAsia="Calibri" w:hAnsiTheme="minorHAnsi"/>
        </w:rPr>
      </w:pPr>
      <w:r w:rsidRPr="00467AB6">
        <w:rPr>
          <w:rFonts w:asciiTheme="minorHAnsi" w:eastAsia="Calibri" w:hAnsiTheme="minorHAnsi"/>
        </w:rPr>
        <w:t>Huoneen pinnoilla avonaisina olevat hoitotarvikepakkaukset roskiin; esim. vaipat, sidetarvikkeet.</w:t>
      </w:r>
    </w:p>
    <w:p w14:paraId="0750E3B4" w14:textId="7069D70D" w:rsidR="00BB5EED" w:rsidRPr="00467AB6" w:rsidRDefault="009411A0" w:rsidP="00BB5EED">
      <w:pPr>
        <w:numPr>
          <w:ilvl w:val="0"/>
          <w:numId w:val="16"/>
        </w:numPr>
        <w:spacing w:line="240" w:lineRule="auto"/>
        <w:rPr>
          <w:rFonts w:asciiTheme="minorHAnsi" w:eastAsia="Calibri" w:hAnsiTheme="minorHAnsi"/>
        </w:rPr>
      </w:pPr>
      <w:r w:rsidRPr="00467AB6">
        <w:rPr>
          <w:rFonts w:asciiTheme="minorHAnsi" w:eastAsia="Calibri" w:hAnsiTheme="minorHAnsi"/>
        </w:rPr>
        <w:t>Huone siivotaan normaalisti.</w:t>
      </w:r>
    </w:p>
    <w:p w14:paraId="2F5265F5" w14:textId="77777777" w:rsidR="00190DA8" w:rsidRPr="00467AB6" w:rsidRDefault="00190DA8" w:rsidP="00190DA8">
      <w:pPr>
        <w:spacing w:line="240" w:lineRule="auto"/>
        <w:rPr>
          <w:rFonts w:asciiTheme="minorHAnsi" w:eastAsia="Calibri" w:hAnsiTheme="minorHAnsi"/>
        </w:rPr>
      </w:pPr>
    </w:p>
    <w:p w14:paraId="32A95F8B" w14:textId="77777777" w:rsidR="007D6DC6" w:rsidRPr="00467AB6" w:rsidRDefault="007D6DC6" w:rsidP="007D6DC6">
      <w:pPr>
        <w:spacing w:after="160" w:line="259" w:lineRule="auto"/>
        <w:rPr>
          <w:rFonts w:asciiTheme="minorHAnsi" w:eastAsia="Calibri" w:hAnsiTheme="minorHAnsi"/>
          <w:b/>
          <w:bCs/>
          <w:color w:val="FF0000"/>
        </w:rPr>
      </w:pPr>
      <w:r w:rsidRPr="00467AB6">
        <w:rPr>
          <w:rFonts w:asciiTheme="minorHAnsi" w:eastAsia="Calibri" w:hAnsiTheme="minorHAnsi"/>
          <w:b/>
          <w:bCs/>
          <w:color w:val="FF0000"/>
        </w:rPr>
        <w:t>Torjuntatoimet kotona</w:t>
      </w:r>
    </w:p>
    <w:p w14:paraId="27C7533F" w14:textId="6AF83FC3" w:rsidR="007D6DC6" w:rsidRPr="00467AB6" w:rsidRDefault="007D6DC6" w:rsidP="007D6DC6">
      <w:pPr>
        <w:spacing w:after="160" w:line="259" w:lineRule="auto"/>
        <w:rPr>
          <w:rFonts w:asciiTheme="minorHAnsi" w:eastAsia="Calibri" w:hAnsiTheme="minorHAnsi"/>
          <w:color w:val="FF0000"/>
        </w:rPr>
      </w:pPr>
      <w:r w:rsidRPr="00467AB6">
        <w:rPr>
          <w:rFonts w:asciiTheme="minorHAnsi" w:eastAsia="Calibri" w:hAnsiTheme="minorHAnsi"/>
          <w:color w:val="FF0000"/>
        </w:rPr>
        <w:t>Kaikki potilaan edeltävän viikon aikana käyttämät ihoa vasten olleet vaatteet, vuodevaatteet, pyyhkeet ja unilelut vaihdetaan hoidon jälkeen. Patja imuroidaan ja peitot sekä tyynyt joko pestään tai imuroidaan hyvin sekä vaihdetaan puhtaat lakanat. Myös sohvat, matot ja päällystetyt tuolit on hyvä imuroida.</w:t>
      </w:r>
    </w:p>
    <w:p w14:paraId="0E78671D" w14:textId="50B3129A" w:rsidR="007D6DC6" w:rsidRPr="00E7111D" w:rsidRDefault="007D6DC6" w:rsidP="007D6DC6">
      <w:pPr>
        <w:spacing w:after="160" w:line="259" w:lineRule="auto"/>
        <w:rPr>
          <w:rFonts w:asciiTheme="minorHAnsi" w:eastAsia="Calibri" w:hAnsiTheme="minorHAnsi"/>
          <w:color w:val="FF0000"/>
        </w:rPr>
      </w:pPr>
      <w:r w:rsidRPr="00E7111D">
        <w:rPr>
          <w:rFonts w:asciiTheme="minorHAnsi" w:eastAsia="Calibri" w:hAnsiTheme="minorHAnsi"/>
          <w:color w:val="FF0000"/>
        </w:rPr>
        <w:t>Vaatteiden käsittelyyn on useita vaihtoehtoja:</w:t>
      </w:r>
    </w:p>
    <w:p w14:paraId="3C187477" w14:textId="46DF350A" w:rsidR="007D6DC6" w:rsidRPr="00E7111D" w:rsidRDefault="007D6DC6" w:rsidP="007D6DC6">
      <w:pPr>
        <w:pStyle w:val="Luettelokappale"/>
        <w:numPr>
          <w:ilvl w:val="0"/>
          <w:numId w:val="23"/>
        </w:numPr>
        <w:spacing w:after="160" w:line="259" w:lineRule="auto"/>
        <w:rPr>
          <w:rFonts w:asciiTheme="minorHAnsi" w:eastAsia="Calibri" w:hAnsiTheme="minorHAnsi"/>
          <w:color w:val="FF0000"/>
        </w:rPr>
      </w:pPr>
      <w:r w:rsidRPr="00E7111D">
        <w:rPr>
          <w:rFonts w:asciiTheme="minorHAnsi" w:eastAsia="Calibri" w:hAnsiTheme="minorHAnsi"/>
          <w:color w:val="FF0000"/>
        </w:rPr>
        <w:t>Pestään vähintään 50 asteen pesuohjelmassa</w:t>
      </w:r>
      <w:r w:rsidR="00E7111D">
        <w:rPr>
          <w:rFonts w:asciiTheme="minorHAnsi" w:eastAsia="Calibri" w:hAnsiTheme="minorHAnsi"/>
          <w:color w:val="FF0000"/>
        </w:rPr>
        <w:t>.</w:t>
      </w:r>
    </w:p>
    <w:p w14:paraId="1138C429" w14:textId="7C02A82E" w:rsidR="007D6DC6" w:rsidRDefault="007D6DC6" w:rsidP="007D6DC6">
      <w:pPr>
        <w:pStyle w:val="Luettelokappale"/>
        <w:numPr>
          <w:ilvl w:val="0"/>
          <w:numId w:val="23"/>
        </w:numPr>
        <w:spacing w:after="160" w:line="259" w:lineRule="auto"/>
        <w:rPr>
          <w:rFonts w:asciiTheme="minorHAnsi" w:eastAsia="Calibri" w:hAnsiTheme="minorHAnsi"/>
          <w:color w:val="FF0000"/>
        </w:rPr>
      </w:pPr>
      <w:r w:rsidRPr="00E7111D">
        <w:rPr>
          <w:rFonts w:asciiTheme="minorHAnsi" w:eastAsia="Calibri" w:hAnsiTheme="minorHAnsi"/>
          <w:color w:val="FF0000"/>
        </w:rPr>
        <w:t>Suljetaan muovisäkkiin ja säilytetään huoneenlämmössä vähintään seitsemän vuorokauden ajan</w:t>
      </w:r>
      <w:r w:rsidR="00E7111D">
        <w:rPr>
          <w:rFonts w:asciiTheme="minorHAnsi" w:eastAsia="Calibri" w:hAnsiTheme="minorHAnsi"/>
          <w:color w:val="FF0000"/>
        </w:rPr>
        <w:t>.</w:t>
      </w:r>
    </w:p>
    <w:p w14:paraId="2BB490F7" w14:textId="0CFAEDF7" w:rsidR="00190DA8" w:rsidRPr="00E7111D" w:rsidRDefault="00E7111D" w:rsidP="00E7111D">
      <w:pPr>
        <w:pStyle w:val="Luettelokappale"/>
        <w:numPr>
          <w:ilvl w:val="0"/>
          <w:numId w:val="23"/>
        </w:numPr>
        <w:spacing w:after="160" w:line="259" w:lineRule="auto"/>
        <w:rPr>
          <w:rFonts w:asciiTheme="minorHAnsi" w:eastAsia="Calibri" w:hAnsiTheme="minorHAnsi"/>
          <w:color w:val="FF0000"/>
        </w:rPr>
      </w:pPr>
      <w:r>
        <w:rPr>
          <w:rFonts w:asciiTheme="minorHAnsi" w:eastAsia="Calibri" w:hAnsiTheme="minorHAnsi"/>
          <w:color w:val="FF0000"/>
        </w:rPr>
        <w:t>Pakastetaan pakastimessa tai ulkona (-18</w:t>
      </w:r>
      <w:r w:rsidRPr="00E7111D">
        <w:rPr>
          <w:rFonts w:asciiTheme="minorHAnsi" w:eastAsia="Calibri" w:hAnsiTheme="minorHAnsi"/>
          <w:color w:val="FF0000"/>
        </w:rPr>
        <w:t>°C tai kylmempi</w:t>
      </w:r>
      <w:r>
        <w:rPr>
          <w:rFonts w:asciiTheme="minorHAnsi" w:eastAsia="Calibri" w:hAnsiTheme="minorHAnsi"/>
          <w:color w:val="FF0000"/>
        </w:rPr>
        <w:t>)</w:t>
      </w:r>
      <w:r w:rsidRPr="00E7111D">
        <w:rPr>
          <w:rFonts w:asciiTheme="minorHAnsi" w:eastAsia="Calibri" w:hAnsiTheme="minorHAnsi"/>
          <w:color w:val="FF0000"/>
        </w:rPr>
        <w:t xml:space="preserve"> </w:t>
      </w:r>
      <w:r w:rsidRPr="00E7111D">
        <w:rPr>
          <w:rFonts w:asciiTheme="minorHAnsi" w:eastAsia="Calibri" w:hAnsiTheme="minorHAnsi"/>
          <w:color w:val="FF0000"/>
        </w:rPr>
        <w:t>yhden vuorokauden ajan</w:t>
      </w:r>
      <w:r>
        <w:rPr>
          <w:rFonts w:asciiTheme="minorHAnsi" w:eastAsia="Calibri" w:hAnsiTheme="minorHAnsi"/>
          <w:color w:val="FF0000"/>
        </w:rPr>
        <w:t>.</w:t>
      </w:r>
      <w:r w:rsidR="00190DA8" w:rsidRPr="00E7111D">
        <w:rPr>
          <w:rFonts w:asciiTheme="minorHAnsi" w:eastAsia="Calibri" w:hAnsiTheme="minorHAnsi"/>
        </w:rPr>
        <w:br w:type="page"/>
      </w:r>
    </w:p>
    <w:p w14:paraId="0D93ECD8" w14:textId="77777777" w:rsidR="00BB5EED" w:rsidRPr="00467AB6" w:rsidRDefault="00BB5EED" w:rsidP="00BB5EED">
      <w:pPr>
        <w:pStyle w:val="Otsikko20"/>
        <w:rPr>
          <w:rFonts w:asciiTheme="minorHAnsi" w:eastAsia="Times New Roman" w:hAnsiTheme="minorHAnsi" w:cstheme="minorHAnsi"/>
          <w:color w:val="auto"/>
        </w:rPr>
      </w:pPr>
      <w:bookmarkStart w:id="1" w:name="_Toc199938797"/>
      <w:r w:rsidRPr="00467AB6">
        <w:rPr>
          <w:rFonts w:asciiTheme="minorHAnsi" w:eastAsia="Times New Roman" w:hAnsiTheme="minorHAnsi" w:cstheme="minorHAnsi"/>
          <w:color w:val="auto"/>
        </w:rPr>
        <w:lastRenderedPageBreak/>
        <w:t>Kosketusvarotoimet, kun syyhy todettu</w:t>
      </w:r>
      <w:bookmarkEnd w:id="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938"/>
      </w:tblGrid>
      <w:tr w:rsidR="00BB5EED" w:rsidRPr="00467AB6" w14:paraId="6642E8C9" w14:textId="77777777" w:rsidTr="00596843">
        <w:trPr>
          <w:trHeight w:val="401"/>
        </w:trPr>
        <w:tc>
          <w:tcPr>
            <w:tcW w:w="2376" w:type="dxa"/>
            <w:vAlign w:val="center"/>
          </w:tcPr>
          <w:p w14:paraId="7EF1D01D"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bCs/>
              </w:rPr>
              <w:t xml:space="preserve">Huonesijoitus </w:t>
            </w:r>
          </w:p>
        </w:tc>
        <w:tc>
          <w:tcPr>
            <w:tcW w:w="7938" w:type="dxa"/>
            <w:vAlign w:val="center"/>
          </w:tcPr>
          <w:p w14:paraId="7D76A23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Yhden hengen huone, mielellään oma WC ja suihku. Useampi syyhypotilas voi olla samassa huoneessa.</w:t>
            </w:r>
          </w:p>
          <w:p w14:paraId="1DC9EAD6" w14:textId="77777777" w:rsidR="008F2953" w:rsidRPr="00467AB6" w:rsidRDefault="008F2953" w:rsidP="00BB5EED">
            <w:pPr>
              <w:spacing w:line="240" w:lineRule="auto"/>
              <w:rPr>
                <w:rFonts w:asciiTheme="minorHAnsi" w:eastAsia="Calibri" w:hAnsiTheme="minorHAnsi"/>
              </w:rPr>
            </w:pPr>
          </w:p>
        </w:tc>
      </w:tr>
      <w:tr w:rsidR="00BB5EED" w:rsidRPr="00467AB6" w14:paraId="48536A8D" w14:textId="77777777" w:rsidTr="00596843">
        <w:trPr>
          <w:trHeight w:val="924"/>
        </w:trPr>
        <w:tc>
          <w:tcPr>
            <w:tcW w:w="2376" w:type="dxa"/>
            <w:vAlign w:val="center"/>
          </w:tcPr>
          <w:p w14:paraId="2FE94714" w14:textId="7BACF19A"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bCs/>
              </w:rPr>
              <w:t>Huoneen varustelu</w:t>
            </w:r>
          </w:p>
        </w:tc>
        <w:tc>
          <w:tcPr>
            <w:tcW w:w="7938" w:type="dxa"/>
            <w:vAlign w:val="center"/>
          </w:tcPr>
          <w:p w14:paraId="23589EDD"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Tämä ohjeistus helposti saatavilla.</w:t>
            </w:r>
          </w:p>
          <w:p w14:paraId="19D33A89"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Huoneeseen varataan varotoimien aikana käytettävät potilaskohtaiset (</w:t>
            </w:r>
            <w:r w:rsidRPr="00467AB6">
              <w:rPr>
                <w:rFonts w:asciiTheme="minorHAnsi" w:eastAsia="Calibri" w:hAnsiTheme="minorHAnsi"/>
                <w:b/>
                <w:bCs/>
              </w:rPr>
              <w:t>mahdollisuuksien mukaan kertakäyttöiset</w:t>
            </w:r>
            <w:r w:rsidRPr="00467AB6">
              <w:rPr>
                <w:rFonts w:asciiTheme="minorHAnsi" w:eastAsia="Calibri" w:hAnsiTheme="minorHAnsi"/>
              </w:rPr>
              <w:t>) hoito- ja tutkimusvälineet. Välineitä ei säilytetä avonaisena eikä avoimilla pinnoilla.</w:t>
            </w:r>
          </w:p>
          <w:p w14:paraId="577960BA"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Tarvittavat suojaimet. </w:t>
            </w:r>
          </w:p>
          <w:p w14:paraId="668099EF"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Huonekohtaiset siivousvälineet, pyykki- ja jäteastiat. </w:t>
            </w:r>
          </w:p>
          <w:p w14:paraId="4D8B5BC8"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Eritetahra desinfektioaine kloori 1000 ppm ja kertakäyttöliinoja.</w:t>
            </w:r>
          </w:p>
          <w:p w14:paraId="6E9E41E9" w14:textId="77777777" w:rsidR="008F2953" w:rsidRPr="00467AB6" w:rsidRDefault="008F2953" w:rsidP="00BB5EED">
            <w:pPr>
              <w:spacing w:line="240" w:lineRule="auto"/>
              <w:rPr>
                <w:rFonts w:asciiTheme="minorHAnsi" w:eastAsia="Calibri" w:hAnsiTheme="minorHAnsi"/>
              </w:rPr>
            </w:pPr>
          </w:p>
        </w:tc>
      </w:tr>
      <w:tr w:rsidR="006B23A9" w:rsidRPr="00467AB6" w14:paraId="3C043B5C" w14:textId="77777777" w:rsidTr="00596843">
        <w:trPr>
          <w:trHeight w:val="924"/>
        </w:trPr>
        <w:tc>
          <w:tcPr>
            <w:tcW w:w="2376" w:type="dxa"/>
            <w:vAlign w:val="center"/>
          </w:tcPr>
          <w:p w14:paraId="05257AA4" w14:textId="66F6D142" w:rsidR="006B23A9" w:rsidRPr="00467AB6" w:rsidRDefault="006B23A9" w:rsidP="00BB5EED">
            <w:pPr>
              <w:spacing w:line="240" w:lineRule="auto"/>
              <w:rPr>
                <w:rFonts w:asciiTheme="minorHAnsi" w:eastAsia="Calibri" w:hAnsiTheme="minorHAnsi"/>
                <w:b/>
                <w:bCs/>
              </w:rPr>
            </w:pPr>
            <w:r w:rsidRPr="00467AB6">
              <w:rPr>
                <w:rFonts w:asciiTheme="minorHAnsi" w:eastAsia="Calibri" w:hAnsiTheme="minorHAnsi"/>
                <w:b/>
                <w:bCs/>
              </w:rPr>
              <w:t>Kotiho</w:t>
            </w:r>
            <w:r w:rsidR="004E5668" w:rsidRPr="00467AB6">
              <w:rPr>
                <w:rFonts w:asciiTheme="minorHAnsi" w:eastAsia="Calibri" w:hAnsiTheme="minorHAnsi"/>
                <w:b/>
                <w:bCs/>
              </w:rPr>
              <w:t>idon tarvikkeet</w:t>
            </w:r>
          </w:p>
        </w:tc>
        <w:tc>
          <w:tcPr>
            <w:tcW w:w="7938" w:type="dxa"/>
            <w:vAlign w:val="center"/>
          </w:tcPr>
          <w:p w14:paraId="768CFDF7" w14:textId="77777777" w:rsidR="006B23A9" w:rsidRPr="00467AB6" w:rsidRDefault="006B23A9" w:rsidP="006B23A9">
            <w:pPr>
              <w:spacing w:line="240" w:lineRule="auto"/>
              <w:rPr>
                <w:rFonts w:asciiTheme="minorHAnsi" w:eastAsia="Calibri" w:hAnsiTheme="minorHAnsi"/>
              </w:rPr>
            </w:pPr>
            <w:r w:rsidRPr="00467AB6">
              <w:rPr>
                <w:rFonts w:asciiTheme="minorHAnsi" w:eastAsia="Calibri" w:hAnsiTheme="minorHAnsi"/>
              </w:rPr>
              <w:t>Kotihoitopaikkaan tai -laukkuun varataan käsihuuhdetta ja tarvittavat suojaimet.</w:t>
            </w:r>
          </w:p>
          <w:p w14:paraId="19F7F6E7" w14:textId="77777777" w:rsidR="006B23A9" w:rsidRPr="00467AB6" w:rsidRDefault="006B23A9" w:rsidP="006B23A9">
            <w:pPr>
              <w:spacing w:line="240" w:lineRule="auto"/>
              <w:rPr>
                <w:rFonts w:asciiTheme="minorHAnsi" w:eastAsia="Calibri" w:hAnsiTheme="minorHAnsi"/>
              </w:rPr>
            </w:pPr>
            <w:r w:rsidRPr="00467AB6">
              <w:rPr>
                <w:rFonts w:asciiTheme="minorHAnsi" w:eastAsia="Calibri" w:hAnsiTheme="minorHAnsi"/>
              </w:rPr>
              <w:t>Reppu laitetaan puhtaalle pinnalle tai naulakkoon tai muulle vastaavalle käynnin ajaksi.</w:t>
            </w:r>
          </w:p>
          <w:p w14:paraId="09DE9B9B" w14:textId="77777777" w:rsidR="006B23A9" w:rsidRPr="00467AB6" w:rsidRDefault="006B23A9" w:rsidP="00BB5EED">
            <w:pPr>
              <w:spacing w:line="240" w:lineRule="auto"/>
              <w:rPr>
                <w:rFonts w:asciiTheme="minorHAnsi" w:eastAsia="Calibri" w:hAnsiTheme="minorHAnsi"/>
              </w:rPr>
            </w:pPr>
          </w:p>
        </w:tc>
      </w:tr>
      <w:tr w:rsidR="00BB5EED" w:rsidRPr="00467AB6" w14:paraId="0BAD89F0" w14:textId="77777777" w:rsidTr="00596843">
        <w:trPr>
          <w:trHeight w:val="1046"/>
        </w:trPr>
        <w:tc>
          <w:tcPr>
            <w:tcW w:w="2376" w:type="dxa"/>
            <w:vAlign w:val="center"/>
          </w:tcPr>
          <w:p w14:paraId="432B7412"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bCs/>
              </w:rPr>
              <w:t xml:space="preserve">Tiedottaminen </w:t>
            </w:r>
          </w:p>
        </w:tc>
        <w:tc>
          <w:tcPr>
            <w:tcW w:w="7938" w:type="dxa"/>
            <w:vAlign w:val="center"/>
          </w:tcPr>
          <w:p w14:paraId="7510B00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Oveen merkintä: Vierailijat ottakaa yhteyttä hoitohenkilökuntaan ennen huoneeseen menoa.</w:t>
            </w:r>
          </w:p>
          <w:p w14:paraId="1C3CEB8F"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Eskon riskitietoihin varotoimia ei merkitä.</w:t>
            </w:r>
          </w:p>
          <w:p w14:paraId="682594A7"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Tiedota kosketusvarotoimista potilaan hoitoon osallistuvia.</w:t>
            </w:r>
          </w:p>
          <w:p w14:paraId="01FD7F5A"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Tiedota jatkohoitopaikkaa kosketusvarotoimista.</w:t>
            </w:r>
          </w:p>
          <w:p w14:paraId="04C4C45B" w14:textId="77777777" w:rsidR="008F2953" w:rsidRPr="00467AB6" w:rsidRDefault="008F2953" w:rsidP="00BB5EED">
            <w:pPr>
              <w:spacing w:line="240" w:lineRule="auto"/>
              <w:rPr>
                <w:rFonts w:asciiTheme="minorHAnsi" w:eastAsia="Calibri" w:hAnsiTheme="minorHAnsi"/>
              </w:rPr>
            </w:pPr>
          </w:p>
        </w:tc>
      </w:tr>
      <w:tr w:rsidR="00BB5EED" w:rsidRPr="00467AB6" w14:paraId="4DADBA96" w14:textId="77777777" w:rsidTr="00596843">
        <w:trPr>
          <w:trHeight w:val="1046"/>
        </w:trPr>
        <w:tc>
          <w:tcPr>
            <w:tcW w:w="2376" w:type="dxa"/>
            <w:vAlign w:val="center"/>
          </w:tcPr>
          <w:p w14:paraId="1B917C7B"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rPr>
              <w:t>Laboratorionäytteet</w:t>
            </w:r>
          </w:p>
        </w:tc>
        <w:tc>
          <w:tcPr>
            <w:tcW w:w="7938" w:type="dxa"/>
            <w:vAlign w:val="center"/>
          </w:tcPr>
          <w:p w14:paraId="37612851"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OYSissa laboratorionäytteitä tilatessa valitse WebLabin eristysvalikosta kosketuseritys, joka poistetaan varotoimien päätyttyä. </w:t>
            </w:r>
          </w:p>
          <w:p w14:paraId="255476A8"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Näyteputket laitetaan kaarimaljalle, ei lasketa potilaan vuoteeseen eikä pöydälle. Näytteenoton jälkeen riisu suojakäsineet, desinfioi kädet ja pue uudet suojakäsineet, pyyhi näyteputkien pinnat denaturoidulla alkoholilla ja laita putket puhtaaseen kertakäyttöiseen kaarimaljaan. Huoneen ulkopuolella liimaa näytetarrat ja laita ohjeistuksen mukaan näytteet suljettavaan pussiin (esim. minigrip).</w:t>
            </w:r>
          </w:p>
          <w:p w14:paraId="6101480F"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Virtsa yms. näytteet voidaan käsitellä huuhteluhuoneessa.</w:t>
            </w:r>
          </w:p>
          <w:p w14:paraId="3458CC98" w14:textId="77777777" w:rsidR="008F2953" w:rsidRPr="00467AB6" w:rsidRDefault="008F2953" w:rsidP="00BB5EED">
            <w:pPr>
              <w:spacing w:line="240" w:lineRule="auto"/>
              <w:rPr>
                <w:rFonts w:asciiTheme="minorHAnsi" w:eastAsia="Calibri" w:hAnsiTheme="minorHAnsi"/>
              </w:rPr>
            </w:pPr>
          </w:p>
        </w:tc>
      </w:tr>
      <w:tr w:rsidR="00BB5EED" w:rsidRPr="00467AB6" w14:paraId="3A84E99D" w14:textId="77777777" w:rsidTr="00596843">
        <w:trPr>
          <w:trHeight w:val="1046"/>
        </w:trPr>
        <w:tc>
          <w:tcPr>
            <w:tcW w:w="2376" w:type="dxa"/>
            <w:vAlign w:val="center"/>
          </w:tcPr>
          <w:p w14:paraId="1CDBDE64"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Varotoimien kesto</w:t>
            </w:r>
          </w:p>
          <w:p w14:paraId="39EF6A43" w14:textId="77777777" w:rsidR="00BB5EED" w:rsidRPr="00467AB6" w:rsidRDefault="00BB5EED" w:rsidP="00BB5EED">
            <w:pPr>
              <w:spacing w:line="240" w:lineRule="auto"/>
              <w:rPr>
                <w:rFonts w:asciiTheme="minorHAnsi" w:eastAsia="Calibri" w:hAnsiTheme="minorHAnsi"/>
                <w:b/>
              </w:rPr>
            </w:pPr>
          </w:p>
        </w:tc>
        <w:tc>
          <w:tcPr>
            <w:tcW w:w="7938" w:type="dxa"/>
            <w:vAlign w:val="center"/>
          </w:tcPr>
          <w:p w14:paraId="30CC4E34" w14:textId="382B6F73" w:rsidR="00BB5EED" w:rsidRPr="00467AB6" w:rsidRDefault="00BB5EED" w:rsidP="00BB5EED">
            <w:pPr>
              <w:spacing w:line="240" w:lineRule="auto"/>
              <w:rPr>
                <w:rFonts w:asciiTheme="minorHAnsi" w:eastAsia="Calibri" w:hAnsiTheme="minorHAnsi"/>
                <w:color w:val="FF0000"/>
              </w:rPr>
            </w:pPr>
            <w:r w:rsidRPr="00467AB6">
              <w:rPr>
                <w:rFonts w:asciiTheme="minorHAnsi" w:eastAsia="Calibri" w:hAnsiTheme="minorHAnsi"/>
                <w:b/>
                <w:bCs/>
              </w:rPr>
              <w:t xml:space="preserve">Syyhy: </w:t>
            </w:r>
            <w:r w:rsidR="00D914E9">
              <w:rPr>
                <w:rFonts w:asciiTheme="minorHAnsi" w:eastAsia="Calibri" w:hAnsiTheme="minorHAnsi"/>
              </w:rPr>
              <w:t>Y</w:t>
            </w:r>
            <w:r w:rsidRPr="00467AB6">
              <w:rPr>
                <w:rFonts w:asciiTheme="minorHAnsi" w:eastAsia="Calibri" w:hAnsiTheme="minorHAnsi"/>
              </w:rPr>
              <w:t>hden vuorokauden (24 h) ajan ensimmäisen hoitokerran loppumisesta</w:t>
            </w:r>
            <w:r w:rsidR="00CA6744" w:rsidRPr="00467AB6">
              <w:rPr>
                <w:rFonts w:asciiTheme="minorHAnsi" w:eastAsia="Calibri" w:hAnsiTheme="minorHAnsi"/>
              </w:rPr>
              <w:t xml:space="preserve"> </w:t>
            </w:r>
            <w:r w:rsidR="00CA6744" w:rsidRPr="00467AB6">
              <w:rPr>
                <w:rFonts w:asciiTheme="minorHAnsi" w:eastAsia="Calibri" w:hAnsiTheme="minorHAnsi"/>
                <w:color w:val="FF0000"/>
              </w:rPr>
              <w:t>paitsi rikkivaseliinihoidossa, kun kolmannesta hoitokerrasta on kulunut 24</w:t>
            </w:r>
            <w:r w:rsidR="008D2A6F" w:rsidRPr="00467AB6">
              <w:rPr>
                <w:rFonts w:asciiTheme="minorHAnsi" w:eastAsia="Calibri" w:hAnsiTheme="minorHAnsi"/>
                <w:color w:val="FF0000"/>
              </w:rPr>
              <w:t xml:space="preserve"> </w:t>
            </w:r>
            <w:r w:rsidR="00CA6744" w:rsidRPr="00467AB6">
              <w:rPr>
                <w:rFonts w:asciiTheme="minorHAnsi" w:eastAsia="Calibri" w:hAnsiTheme="minorHAnsi"/>
                <w:color w:val="FF0000"/>
              </w:rPr>
              <w:t>h.</w:t>
            </w:r>
          </w:p>
          <w:p w14:paraId="28E0EDC5" w14:textId="77777777" w:rsidR="00BB5EED" w:rsidRPr="00467AB6" w:rsidRDefault="00BB5EED" w:rsidP="00BB5EED">
            <w:pPr>
              <w:spacing w:line="240" w:lineRule="auto"/>
              <w:rPr>
                <w:rFonts w:asciiTheme="minorHAnsi" w:eastAsia="Calibri" w:hAnsiTheme="minorHAnsi"/>
              </w:rPr>
            </w:pPr>
          </w:p>
          <w:p w14:paraId="676AF9F8" w14:textId="04BBEACD"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b/>
              </w:rPr>
              <w:t>Karstasyyhy:</w:t>
            </w:r>
            <w:r w:rsidRPr="00467AB6">
              <w:rPr>
                <w:rFonts w:asciiTheme="minorHAnsi" w:eastAsia="Calibri" w:hAnsiTheme="minorHAnsi"/>
              </w:rPr>
              <w:t xml:space="preserve"> </w:t>
            </w:r>
            <w:r w:rsidR="00D914E9">
              <w:rPr>
                <w:rFonts w:asciiTheme="minorHAnsi" w:eastAsia="Calibri" w:hAnsiTheme="minorHAnsi"/>
              </w:rPr>
              <w:t>K</w:t>
            </w:r>
            <w:r w:rsidRPr="00467AB6">
              <w:rPr>
                <w:rFonts w:asciiTheme="minorHAnsi" w:eastAsia="Calibri" w:hAnsiTheme="minorHAnsi"/>
              </w:rPr>
              <w:t xml:space="preserve">osketusvarotoimet jatkuvat, </w:t>
            </w:r>
            <w:r w:rsidRPr="00467AB6">
              <w:rPr>
                <w:rFonts w:asciiTheme="minorHAnsi" w:eastAsia="Calibri" w:hAnsiTheme="minorHAnsi"/>
                <w:color w:val="FF0000"/>
              </w:rPr>
              <w:t xml:space="preserve">kunnes </w:t>
            </w:r>
            <w:r w:rsidR="00E97DB8" w:rsidRPr="00467AB6">
              <w:rPr>
                <w:rFonts w:asciiTheme="minorHAnsi" w:eastAsia="Calibri" w:hAnsiTheme="minorHAnsi"/>
                <w:color w:val="FF0000"/>
              </w:rPr>
              <w:t>hoito on toistettu.</w:t>
            </w:r>
          </w:p>
          <w:p w14:paraId="580E5FFA" w14:textId="77777777" w:rsidR="008F2953" w:rsidRPr="00467AB6" w:rsidRDefault="008F2953" w:rsidP="00BB5EED">
            <w:pPr>
              <w:spacing w:line="240" w:lineRule="auto"/>
              <w:rPr>
                <w:rFonts w:asciiTheme="minorHAnsi" w:eastAsia="Calibri" w:hAnsiTheme="minorHAnsi"/>
              </w:rPr>
            </w:pPr>
          </w:p>
        </w:tc>
      </w:tr>
      <w:tr w:rsidR="00BB5EED" w:rsidRPr="00467AB6" w14:paraId="0FA499CA" w14:textId="77777777" w:rsidTr="00596843">
        <w:trPr>
          <w:trHeight w:val="1046"/>
        </w:trPr>
        <w:tc>
          <w:tcPr>
            <w:tcW w:w="2376" w:type="dxa"/>
            <w:vAlign w:val="center"/>
          </w:tcPr>
          <w:p w14:paraId="1803062D"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Altistuneiden määrittely</w:t>
            </w:r>
          </w:p>
        </w:tc>
        <w:tc>
          <w:tcPr>
            <w:tcW w:w="7938" w:type="dxa"/>
            <w:vAlign w:val="center"/>
          </w:tcPr>
          <w:p w14:paraId="66C4314F" w14:textId="05B557C4" w:rsidR="00BB5EED" w:rsidRPr="00467AB6" w:rsidRDefault="00BB5EED" w:rsidP="00D914E9">
            <w:pPr>
              <w:spacing w:after="240" w:line="240" w:lineRule="auto"/>
              <w:rPr>
                <w:rFonts w:asciiTheme="minorHAnsi" w:eastAsia="Calibri" w:hAnsiTheme="minorHAnsi"/>
              </w:rPr>
            </w:pPr>
            <w:r w:rsidRPr="00467AB6">
              <w:rPr>
                <w:rFonts w:asciiTheme="minorHAnsi" w:eastAsia="Calibri" w:hAnsiTheme="minorHAnsi"/>
              </w:rPr>
              <w:t>Huonekavereita ei pääsääntöisesti katsota altistuneiksi. Ennaltaehkäisevää hoitoa huonekavereille harkitaan, jos epäily toistuvista ihokosketuksista (esim. sekava ja levoton, vaelteleva</w:t>
            </w:r>
            <w:r w:rsidR="00A63032" w:rsidRPr="00467AB6">
              <w:rPr>
                <w:rFonts w:asciiTheme="minorHAnsi" w:eastAsia="Calibri" w:hAnsiTheme="minorHAnsi"/>
              </w:rPr>
              <w:t xml:space="preserve"> </w:t>
            </w:r>
            <w:r w:rsidRPr="00467AB6">
              <w:rPr>
                <w:rFonts w:asciiTheme="minorHAnsi" w:eastAsia="Calibri" w:hAnsiTheme="minorHAnsi"/>
              </w:rPr>
              <w:t xml:space="preserve">potilas).  </w:t>
            </w:r>
          </w:p>
        </w:tc>
      </w:tr>
      <w:tr w:rsidR="00BB5EED" w:rsidRPr="00467AB6" w14:paraId="4B2464F4" w14:textId="77777777" w:rsidTr="00596843">
        <w:trPr>
          <w:trHeight w:val="1046"/>
        </w:trPr>
        <w:tc>
          <w:tcPr>
            <w:tcW w:w="2376" w:type="dxa"/>
            <w:vAlign w:val="center"/>
          </w:tcPr>
          <w:p w14:paraId="38AC980D"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Altistuneet</w:t>
            </w:r>
          </w:p>
          <w:p w14:paraId="5051F101" w14:textId="77777777" w:rsidR="00BB5EED" w:rsidRPr="00467AB6" w:rsidRDefault="00BB5EED" w:rsidP="00BB5EED">
            <w:pPr>
              <w:spacing w:line="240" w:lineRule="auto"/>
              <w:rPr>
                <w:rFonts w:asciiTheme="minorHAnsi" w:eastAsia="Calibri" w:hAnsiTheme="minorHAnsi"/>
                <w:b/>
                <w:bCs/>
              </w:rPr>
            </w:pPr>
          </w:p>
        </w:tc>
        <w:tc>
          <w:tcPr>
            <w:tcW w:w="7938" w:type="dxa"/>
            <w:vAlign w:val="center"/>
          </w:tcPr>
          <w:p w14:paraId="72979BBC"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Tavanomaiset varotoimet.</w:t>
            </w:r>
          </w:p>
          <w:p w14:paraId="3D3E7C79" w14:textId="619BC1F1"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Hoito joko</w:t>
            </w:r>
            <w:r w:rsidR="00A63032" w:rsidRPr="00467AB6">
              <w:rPr>
                <w:rFonts w:asciiTheme="minorHAnsi" w:eastAsia="Calibri" w:hAnsiTheme="minorHAnsi"/>
              </w:rPr>
              <w:t xml:space="preserve"> </w:t>
            </w:r>
            <w:proofErr w:type="spellStart"/>
            <w:r w:rsidR="00E97DB8" w:rsidRPr="00467AB6">
              <w:rPr>
                <w:rFonts w:asciiTheme="minorHAnsi" w:eastAsia="Calibri" w:hAnsiTheme="minorHAnsi"/>
              </w:rPr>
              <w:t>permetriini</w:t>
            </w:r>
            <w:proofErr w:type="spellEnd"/>
            <w:r w:rsidR="00E97DB8" w:rsidRPr="00467AB6">
              <w:rPr>
                <w:rFonts w:asciiTheme="minorHAnsi" w:eastAsia="Calibri" w:hAnsiTheme="minorHAnsi"/>
              </w:rPr>
              <w:t xml:space="preserve"> tai </w:t>
            </w:r>
            <w:proofErr w:type="spellStart"/>
            <w:r w:rsidR="00A63032" w:rsidRPr="00467AB6">
              <w:rPr>
                <w:rFonts w:asciiTheme="minorHAnsi" w:eastAsia="Calibri" w:hAnsiTheme="minorHAnsi"/>
              </w:rPr>
              <w:t>bentsyylibentsoaatti</w:t>
            </w:r>
            <w:proofErr w:type="spellEnd"/>
            <w:r w:rsidR="00A63032" w:rsidRPr="00467AB6">
              <w:rPr>
                <w:rFonts w:asciiTheme="minorHAnsi" w:eastAsia="Calibri" w:hAnsiTheme="minorHAnsi"/>
              </w:rPr>
              <w:t xml:space="preserve"> 22.5 % / disulfiraami 2 % -emulsio</w:t>
            </w:r>
            <w:r w:rsidRPr="00467AB6">
              <w:rPr>
                <w:rFonts w:asciiTheme="minorHAnsi" w:eastAsia="Calibri" w:hAnsiTheme="minorHAnsi"/>
              </w:rPr>
              <w:t xml:space="preserve"> </w:t>
            </w:r>
            <w:r w:rsidR="00E97DB8" w:rsidRPr="00467AB6">
              <w:rPr>
                <w:rFonts w:asciiTheme="minorHAnsi" w:eastAsia="Calibri" w:hAnsiTheme="minorHAnsi"/>
              </w:rPr>
              <w:t xml:space="preserve">tai </w:t>
            </w:r>
            <w:proofErr w:type="spellStart"/>
            <w:r w:rsidRPr="00467AB6">
              <w:rPr>
                <w:rFonts w:asciiTheme="minorHAnsi" w:eastAsia="Calibri" w:hAnsiTheme="minorHAnsi"/>
              </w:rPr>
              <w:t>ivermektiini</w:t>
            </w:r>
            <w:proofErr w:type="spellEnd"/>
            <w:r w:rsidR="00E97DB8" w:rsidRPr="00467AB6">
              <w:rPr>
                <w:rFonts w:asciiTheme="minorHAnsi" w:eastAsia="Calibri" w:hAnsiTheme="minorHAnsi"/>
              </w:rPr>
              <w:t xml:space="preserve"> tai rikkivaseliini</w:t>
            </w:r>
            <w:r w:rsidRPr="00467AB6">
              <w:rPr>
                <w:rFonts w:asciiTheme="minorHAnsi" w:eastAsia="Calibri" w:hAnsiTheme="minorHAnsi"/>
              </w:rPr>
              <w:t>. Hoito samanaikaisesti kaikille altistuneille.</w:t>
            </w:r>
          </w:p>
          <w:p w14:paraId="250BD90F" w14:textId="755F525C"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Altistuneet omaiset: </w:t>
            </w:r>
            <w:hyperlink r:id="rId13" w:history="1">
              <w:r w:rsidRPr="00467AB6">
                <w:rPr>
                  <w:rFonts w:asciiTheme="minorHAnsi" w:eastAsia="Calibri" w:hAnsiTheme="minorHAnsi"/>
                  <w:color w:val="0000FF"/>
                  <w:u w:val="single"/>
                </w:rPr>
                <w:t>Syyhy</w:t>
              </w:r>
              <w:r w:rsidRPr="00467AB6">
                <w:rPr>
                  <w:rFonts w:asciiTheme="minorHAnsi" w:eastAsia="Calibri" w:hAnsiTheme="minorHAnsi"/>
                  <w:color w:val="0000FF"/>
                  <w:u w:val="single"/>
                </w:rPr>
                <w:t>o</w:t>
              </w:r>
              <w:r w:rsidRPr="00467AB6">
                <w:rPr>
                  <w:rFonts w:asciiTheme="minorHAnsi" w:eastAsia="Calibri" w:hAnsiTheme="minorHAnsi"/>
                  <w:color w:val="0000FF"/>
                  <w:u w:val="single"/>
                </w:rPr>
                <w:t>hje</w:t>
              </w:r>
            </w:hyperlink>
            <w:r w:rsidRPr="00467AB6">
              <w:rPr>
                <w:rFonts w:asciiTheme="minorHAnsi" w:eastAsia="Calibri" w:hAnsiTheme="minorHAnsi"/>
              </w:rPr>
              <w:t xml:space="preserve"> avohoitoon mukaan</w:t>
            </w:r>
            <w:r w:rsidR="00D914E9">
              <w:rPr>
                <w:rFonts w:asciiTheme="minorHAnsi" w:eastAsia="Calibri" w:hAnsiTheme="minorHAnsi"/>
              </w:rPr>
              <w:t>.</w:t>
            </w:r>
          </w:p>
          <w:p w14:paraId="213A0D7E" w14:textId="50E468F5" w:rsidR="008F2953" w:rsidRPr="00467AB6" w:rsidRDefault="008F2953" w:rsidP="00BB5EED">
            <w:pPr>
              <w:spacing w:line="240" w:lineRule="auto"/>
              <w:rPr>
                <w:rFonts w:asciiTheme="minorHAnsi" w:eastAsia="Calibri" w:hAnsiTheme="minorHAnsi"/>
              </w:rPr>
            </w:pPr>
          </w:p>
        </w:tc>
      </w:tr>
      <w:tr w:rsidR="00BB5EED" w:rsidRPr="00467AB6" w14:paraId="56C21B4C" w14:textId="77777777" w:rsidTr="004C5296">
        <w:trPr>
          <w:trHeight w:val="2191"/>
        </w:trPr>
        <w:tc>
          <w:tcPr>
            <w:tcW w:w="2376" w:type="dxa"/>
            <w:vAlign w:val="center"/>
          </w:tcPr>
          <w:p w14:paraId="4E41B7BC"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bCs/>
              </w:rPr>
              <w:lastRenderedPageBreak/>
              <w:t>Käsihuuhteen käyttö</w:t>
            </w:r>
          </w:p>
        </w:tc>
        <w:tc>
          <w:tcPr>
            <w:tcW w:w="7938" w:type="dxa"/>
            <w:vAlign w:val="center"/>
          </w:tcPr>
          <w:p w14:paraId="4A3291FF"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Huoneeseen mennessä ja sieltä poistuessa. </w:t>
            </w:r>
          </w:p>
          <w:p w14:paraId="1117B04B"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Ennen suojakäsineiden ja muiden suojainten pukemista ja niiden riisumisen jälkeen.</w:t>
            </w:r>
          </w:p>
          <w:p w14:paraId="54D2D9C1"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b/>
              </w:rPr>
              <w:t>Desinfioi kädet ja vaihda suojakäsineet</w:t>
            </w:r>
            <w:r w:rsidRPr="00467AB6">
              <w:rPr>
                <w:rFonts w:asciiTheme="minorHAnsi" w:eastAsia="Calibri" w:hAnsiTheme="minorHAnsi"/>
              </w:rPr>
              <w:t xml:space="preserve">: ennen aseptisia toimenpiteitä, hoitotoimenpiteiden välissä, eritteiden käsittelyn jälkeen. </w:t>
            </w:r>
          </w:p>
          <w:p w14:paraId="42F9D6E3"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Ota huoneen kaapeista tarvittavat hoitovälineet desinfioiduin käsin.</w:t>
            </w:r>
          </w:p>
          <w:p w14:paraId="37F896E8" w14:textId="65977BB0" w:rsidR="008F2953" w:rsidRPr="00467AB6" w:rsidRDefault="000D5B5E" w:rsidP="00BB5EED">
            <w:pPr>
              <w:spacing w:line="240" w:lineRule="auto"/>
              <w:rPr>
                <w:rFonts w:asciiTheme="minorHAnsi" w:eastAsia="Calibri" w:hAnsiTheme="minorHAnsi"/>
              </w:rPr>
            </w:pPr>
            <w:r w:rsidRPr="00467AB6">
              <w:rPr>
                <w:rFonts w:asciiTheme="minorHAnsi" w:eastAsia="Calibri" w:hAnsiTheme="minorHAnsi"/>
                <w:color w:val="FF0000"/>
              </w:rPr>
              <w:t xml:space="preserve">Potilaan hoidon jälkeen sekä huoneessa vierailun jälkeen kädet pestään vedellä ja saippualla ennen käsihuuhteen käyttöä.  </w:t>
            </w:r>
          </w:p>
        </w:tc>
      </w:tr>
      <w:tr w:rsidR="00BB5EED" w:rsidRPr="00467AB6" w14:paraId="687055FA" w14:textId="77777777" w:rsidTr="004C5296">
        <w:trPr>
          <w:trHeight w:val="1683"/>
        </w:trPr>
        <w:tc>
          <w:tcPr>
            <w:tcW w:w="2376" w:type="dxa"/>
            <w:vAlign w:val="center"/>
          </w:tcPr>
          <w:p w14:paraId="6F9E045B"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Suojaimet</w:t>
            </w:r>
          </w:p>
          <w:p w14:paraId="1C19F76B"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rPr>
              <w:t>(kertakäyttöiset)</w:t>
            </w:r>
          </w:p>
        </w:tc>
        <w:tc>
          <w:tcPr>
            <w:tcW w:w="7938" w:type="dxa"/>
            <w:vAlign w:val="center"/>
          </w:tcPr>
          <w:p w14:paraId="2B358E2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Henkilökunta suojaa ranteiden ja käsivarsien paljaan ihon: kertakäyttöinen suojatakki, </w:t>
            </w:r>
            <w:r w:rsidRPr="00467AB6">
              <w:rPr>
                <w:rFonts w:asciiTheme="minorHAnsi" w:eastAsia="Calibri" w:hAnsiTheme="minorHAnsi"/>
                <w:b/>
                <w:bCs/>
              </w:rPr>
              <w:t>suojakäsineet hihansuun päälle vedettynä</w:t>
            </w:r>
            <w:r w:rsidRPr="00467AB6">
              <w:rPr>
                <w:rFonts w:asciiTheme="minorHAnsi" w:eastAsia="Calibri" w:hAnsiTheme="minorHAnsi"/>
              </w:rPr>
              <w:t xml:space="preserve"> työskenneltäessä potilashuoneessa.</w:t>
            </w:r>
          </w:p>
          <w:p w14:paraId="409A3BB0" w14:textId="77777777" w:rsidR="00BB5EED" w:rsidRPr="00467AB6" w:rsidRDefault="00BB5EED" w:rsidP="00BB5EED">
            <w:pPr>
              <w:spacing w:line="240" w:lineRule="auto"/>
              <w:rPr>
                <w:rFonts w:asciiTheme="minorHAnsi" w:eastAsia="Calibri" w:hAnsiTheme="minorHAnsi"/>
              </w:rPr>
            </w:pPr>
          </w:p>
          <w:p w14:paraId="77F0B583" w14:textId="4FFEA0DF" w:rsidR="006B23A9" w:rsidRPr="00467AB6" w:rsidRDefault="00BB5EED" w:rsidP="00BB5EED">
            <w:pPr>
              <w:spacing w:line="240" w:lineRule="auto"/>
              <w:rPr>
                <w:rFonts w:asciiTheme="minorHAnsi" w:eastAsia="Calibri" w:hAnsiTheme="minorHAnsi"/>
              </w:rPr>
            </w:pPr>
            <w:r w:rsidRPr="00467AB6">
              <w:rPr>
                <w:rFonts w:asciiTheme="minorHAnsi" w:eastAsia="Calibri" w:hAnsiTheme="minorHAnsi"/>
              </w:rPr>
              <w:t>Käytä muita suojaimia (kirurginen suu-nenäsuojus ja suojalasit tai vaihtoehtoisesti visiirimaski), jos vaara roiskeista.</w:t>
            </w:r>
          </w:p>
        </w:tc>
      </w:tr>
      <w:tr w:rsidR="00BB5EED" w:rsidRPr="00467AB6" w14:paraId="6A9FCDEF" w14:textId="77777777" w:rsidTr="00596843">
        <w:trPr>
          <w:trHeight w:val="1211"/>
        </w:trPr>
        <w:tc>
          <w:tcPr>
            <w:tcW w:w="2376" w:type="dxa"/>
            <w:vAlign w:val="center"/>
          </w:tcPr>
          <w:p w14:paraId="389F4D89"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Suojainten pukeminen ja riisuminen</w:t>
            </w:r>
          </w:p>
          <w:p w14:paraId="526E41F5" w14:textId="77777777" w:rsidR="00BB5EED" w:rsidRPr="00467AB6" w:rsidRDefault="00BB5EED" w:rsidP="00BB5EED">
            <w:pPr>
              <w:spacing w:line="240" w:lineRule="auto"/>
              <w:rPr>
                <w:rFonts w:asciiTheme="minorHAnsi" w:eastAsia="Calibri" w:hAnsiTheme="minorHAnsi"/>
              </w:rPr>
            </w:pPr>
          </w:p>
        </w:tc>
        <w:tc>
          <w:tcPr>
            <w:tcW w:w="7938" w:type="dxa"/>
            <w:vAlign w:val="center"/>
          </w:tcPr>
          <w:p w14:paraId="6AE52EE4"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rPr>
              <w:t xml:space="preserve">Suojaimet riisutaan potilashuoneessa roskasäkkiin (ei merkitä). </w:t>
            </w:r>
          </w:p>
          <w:p w14:paraId="7544C754" w14:textId="6FA96117" w:rsidR="008F2953" w:rsidRPr="00467AB6" w:rsidRDefault="00BB5EED" w:rsidP="00BB5EED">
            <w:pPr>
              <w:spacing w:line="240" w:lineRule="auto"/>
              <w:rPr>
                <w:rFonts w:asciiTheme="minorHAnsi" w:eastAsia="Calibri" w:hAnsiTheme="minorHAnsi"/>
              </w:rPr>
            </w:pPr>
            <w:r w:rsidRPr="00467AB6">
              <w:rPr>
                <w:rFonts w:asciiTheme="minorHAnsi" w:eastAsia="Calibri" w:hAnsiTheme="minorHAnsi"/>
                <w:b/>
              </w:rPr>
              <w:t>Suojainten riisumisjärjestys:</w:t>
            </w:r>
            <w:r w:rsidRPr="00467AB6">
              <w:rPr>
                <w:rFonts w:asciiTheme="minorHAnsi" w:eastAsia="Calibri" w:hAnsiTheme="minorHAnsi"/>
              </w:rPr>
              <w:t xml:space="preserve"> 1. suojakäsineet, 2. suojatakki, 3. käsien desinfektio, 4. (suojalasit ja kirurginen suu-nenäsuojus/visiirimaski), 5. käsien desinfektio.</w:t>
            </w:r>
          </w:p>
        </w:tc>
      </w:tr>
      <w:tr w:rsidR="00BB5EED" w:rsidRPr="00467AB6" w14:paraId="05E0188F" w14:textId="77777777" w:rsidTr="00596843">
        <w:trPr>
          <w:trHeight w:val="562"/>
        </w:trPr>
        <w:tc>
          <w:tcPr>
            <w:tcW w:w="2376" w:type="dxa"/>
            <w:vAlign w:val="center"/>
          </w:tcPr>
          <w:p w14:paraId="0FAC43BC"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 xml:space="preserve">Muu henkilökunta </w:t>
            </w:r>
          </w:p>
        </w:tc>
        <w:tc>
          <w:tcPr>
            <w:tcW w:w="7938" w:type="dxa"/>
            <w:vAlign w:val="center"/>
          </w:tcPr>
          <w:p w14:paraId="5EAF4B14"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Samat suojaimet kuin osaston henkilökunnalla.</w:t>
            </w:r>
          </w:p>
        </w:tc>
      </w:tr>
      <w:tr w:rsidR="00BB5EED" w:rsidRPr="00467AB6" w14:paraId="3C6DAD59" w14:textId="77777777" w:rsidTr="00596843">
        <w:trPr>
          <w:trHeight w:val="1002"/>
        </w:trPr>
        <w:tc>
          <w:tcPr>
            <w:tcW w:w="2376" w:type="dxa"/>
            <w:vAlign w:val="center"/>
          </w:tcPr>
          <w:p w14:paraId="011AD4B5"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Potilaan kuljettaminen</w:t>
            </w:r>
          </w:p>
        </w:tc>
        <w:tc>
          <w:tcPr>
            <w:tcW w:w="7938" w:type="dxa"/>
            <w:vAlign w:val="center"/>
          </w:tcPr>
          <w:p w14:paraId="7D5EE46A" w14:textId="0E0BBEE1"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Käytä käsihuuhdetta ennen kuljetusta ja sen jälkeen. Ennen kuljettamista pyyhi sängyn kaiteet kloorilla 1000ppm. Potilaan oma hoitaja huolehtii.</w:t>
            </w:r>
            <w:r w:rsidR="00E97DB8" w:rsidRPr="00467AB6">
              <w:rPr>
                <w:rFonts w:asciiTheme="minorHAnsi" w:eastAsia="Calibri" w:hAnsiTheme="minorHAnsi"/>
              </w:rPr>
              <w:t xml:space="preserve"> </w:t>
            </w:r>
            <w:r w:rsidR="00E97DB8" w:rsidRPr="00467AB6">
              <w:rPr>
                <w:rFonts w:asciiTheme="minorHAnsi" w:eastAsia="Calibri" w:hAnsiTheme="minorHAnsi"/>
                <w:color w:val="FF0000"/>
              </w:rPr>
              <w:t xml:space="preserve">Kuljettamisen jälkeen kädet pestään vedellä ja saippualla ennen käsihuuhteen käyttöä.  </w:t>
            </w:r>
          </w:p>
        </w:tc>
      </w:tr>
      <w:tr w:rsidR="00BB5EED" w:rsidRPr="00467AB6" w14:paraId="152A86F9" w14:textId="77777777" w:rsidTr="004C5296">
        <w:trPr>
          <w:trHeight w:val="1152"/>
        </w:trPr>
        <w:tc>
          <w:tcPr>
            <w:tcW w:w="2376" w:type="dxa"/>
            <w:vAlign w:val="center"/>
          </w:tcPr>
          <w:p w14:paraId="569FF17E"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Hoito-, tutkimus - ja apuvälineet ja niiden huolto</w:t>
            </w:r>
          </w:p>
        </w:tc>
        <w:tc>
          <w:tcPr>
            <w:tcW w:w="7938" w:type="dxa"/>
            <w:vAlign w:val="center"/>
          </w:tcPr>
          <w:p w14:paraId="51005786" w14:textId="40DA9EF9" w:rsidR="008F2953" w:rsidRPr="00467AB6" w:rsidRDefault="00E97DB8" w:rsidP="00BB5EED">
            <w:pPr>
              <w:spacing w:line="240" w:lineRule="auto"/>
              <w:rPr>
                <w:rFonts w:asciiTheme="minorHAnsi" w:eastAsia="Calibri" w:hAnsiTheme="minorHAnsi"/>
              </w:rPr>
            </w:pPr>
            <w:r w:rsidRPr="00467AB6">
              <w:rPr>
                <w:rFonts w:asciiTheme="minorHAnsi" w:eastAsia="Calibri" w:hAnsiTheme="minorHAnsi"/>
                <w:color w:val="FF0000"/>
              </w:rPr>
              <w:t>Kertakäyttöiset, jos mahdollista</w:t>
            </w:r>
            <w:r w:rsidRPr="00467AB6">
              <w:rPr>
                <w:rFonts w:asciiTheme="minorHAnsi" w:eastAsia="Calibri" w:hAnsiTheme="minorHAnsi"/>
              </w:rPr>
              <w:t xml:space="preserve">. </w:t>
            </w:r>
            <w:r w:rsidR="00BB5EED" w:rsidRPr="00467AB6">
              <w:rPr>
                <w:rFonts w:asciiTheme="minorHAnsi" w:eastAsia="Calibri" w:hAnsiTheme="minorHAnsi"/>
              </w:rPr>
              <w:t>Monikäyttöiset välineet puhdistetaan ja desinfioidaan ensisijaisesti huuhtelu- ja desinfiointikoneessa (dehu), jos mahdollista. Muussa tapauksessa käytä pesevää pintadesinfektioainetta tai yleispuhdistusainetta ja denaturoitua alkoholia.</w:t>
            </w:r>
          </w:p>
        </w:tc>
      </w:tr>
      <w:tr w:rsidR="00BB5EED" w:rsidRPr="00467AB6" w14:paraId="1FEE2C4E" w14:textId="77777777" w:rsidTr="004C5296">
        <w:trPr>
          <w:trHeight w:val="1140"/>
        </w:trPr>
        <w:tc>
          <w:tcPr>
            <w:tcW w:w="2376" w:type="dxa"/>
            <w:vAlign w:val="center"/>
          </w:tcPr>
          <w:p w14:paraId="1B88C963"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Kirjat, lelut, viihdytysvälineet ym.</w:t>
            </w:r>
          </w:p>
        </w:tc>
        <w:tc>
          <w:tcPr>
            <w:tcW w:w="7938" w:type="dxa"/>
            <w:vAlign w:val="center"/>
          </w:tcPr>
          <w:p w14:paraId="69A2A704" w14:textId="00548C0A" w:rsidR="008F2953"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Potilaskohtaisessa käytössä hoitojakson ajan ja niiden on oltava desinfioitavissa. Television kaukosäädin pussitetaan esim. minigrip pussiin. Kotoa tuodut lelut desinfioidaan/pestään/suljetaan muovipussiin </w:t>
            </w:r>
            <w:r w:rsidR="00E97DB8" w:rsidRPr="00467AB6">
              <w:rPr>
                <w:rFonts w:asciiTheme="minorHAnsi" w:eastAsia="Calibri" w:hAnsiTheme="minorHAnsi"/>
                <w:color w:val="FF0000"/>
              </w:rPr>
              <w:t xml:space="preserve">seitsemäksi </w:t>
            </w:r>
            <w:r w:rsidRPr="00467AB6">
              <w:rPr>
                <w:rFonts w:asciiTheme="minorHAnsi" w:eastAsia="Calibri" w:hAnsiTheme="minorHAnsi"/>
              </w:rPr>
              <w:t xml:space="preserve">vuorokaudeksi. </w:t>
            </w:r>
          </w:p>
        </w:tc>
      </w:tr>
      <w:tr w:rsidR="00BB5EED" w:rsidRPr="00467AB6" w14:paraId="70C51F2D" w14:textId="77777777" w:rsidTr="004C5296">
        <w:trPr>
          <w:trHeight w:val="1681"/>
        </w:trPr>
        <w:tc>
          <w:tcPr>
            <w:tcW w:w="2376" w:type="dxa"/>
            <w:vAlign w:val="center"/>
          </w:tcPr>
          <w:p w14:paraId="0F267CBD"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bCs/>
              </w:rPr>
              <w:t>Vierailijoiden ohjaus</w:t>
            </w:r>
          </w:p>
        </w:tc>
        <w:tc>
          <w:tcPr>
            <w:tcW w:w="7938" w:type="dxa"/>
            <w:vAlign w:val="center"/>
          </w:tcPr>
          <w:p w14:paraId="528C0E5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Opastetaan ennen huoneesta poistumista pesemään kädet ja desinfioimaan ne alkoholihuuhteella.</w:t>
            </w:r>
          </w:p>
          <w:p w14:paraId="620E00FB"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Opastetaan istumaan potilaan huoneessa tuolilla, ei vuoteella.</w:t>
            </w:r>
          </w:p>
          <w:p w14:paraId="4E4888EE" w14:textId="77777777" w:rsidR="00BB5EED" w:rsidRPr="00467AB6" w:rsidRDefault="00BB5EED" w:rsidP="00BB5EED">
            <w:pPr>
              <w:spacing w:line="240" w:lineRule="auto"/>
              <w:rPr>
                <w:rFonts w:asciiTheme="minorHAnsi" w:eastAsia="Calibri" w:hAnsiTheme="minorHAnsi"/>
              </w:rPr>
            </w:pPr>
          </w:p>
          <w:p w14:paraId="2BD04A74" w14:textId="2C60C18C"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Karstasyyhypotilaan vieras suojaa ranteet ja käsivarret: kertakäyttöinen suojatakki ja suojakäsineet hihansuun päälle vedettynä vierailun ajan.</w:t>
            </w:r>
          </w:p>
        </w:tc>
      </w:tr>
      <w:tr w:rsidR="00BB5EED" w:rsidRPr="00467AB6" w14:paraId="0BCC0F4E" w14:textId="77777777" w:rsidTr="004C5296">
        <w:trPr>
          <w:trHeight w:val="1138"/>
        </w:trPr>
        <w:tc>
          <w:tcPr>
            <w:tcW w:w="2376" w:type="dxa"/>
            <w:vAlign w:val="center"/>
          </w:tcPr>
          <w:p w14:paraId="5549F5C9" w14:textId="77777777" w:rsidR="00BB5EED" w:rsidRPr="00467AB6" w:rsidRDefault="00BB5EED" w:rsidP="00BB5EED">
            <w:pPr>
              <w:spacing w:line="240" w:lineRule="auto"/>
              <w:rPr>
                <w:rFonts w:asciiTheme="minorHAnsi" w:eastAsia="Calibri" w:hAnsiTheme="minorHAnsi"/>
                <w:b/>
                <w:bCs/>
              </w:rPr>
            </w:pPr>
            <w:r w:rsidRPr="00467AB6">
              <w:rPr>
                <w:rFonts w:asciiTheme="minorHAnsi" w:eastAsia="Calibri" w:hAnsiTheme="minorHAnsi"/>
                <w:b/>
                <w:bCs/>
              </w:rPr>
              <w:t>Potilaan liikkuminen potilashuoneen ulkopuolella</w:t>
            </w:r>
          </w:p>
        </w:tc>
        <w:tc>
          <w:tcPr>
            <w:tcW w:w="7938" w:type="dxa"/>
            <w:vAlign w:val="center"/>
          </w:tcPr>
          <w:p w14:paraId="381EAC7D" w14:textId="089115C8" w:rsidR="00BB5EED" w:rsidRPr="00467AB6" w:rsidRDefault="000D5B5E" w:rsidP="00BB5EED">
            <w:pPr>
              <w:spacing w:line="240" w:lineRule="auto"/>
              <w:rPr>
                <w:rFonts w:asciiTheme="minorHAnsi" w:eastAsia="Calibri" w:hAnsiTheme="minorHAnsi"/>
                <w:color w:val="FF0000"/>
              </w:rPr>
            </w:pPr>
            <w:r w:rsidRPr="00467AB6">
              <w:rPr>
                <w:rFonts w:asciiTheme="minorHAnsi" w:eastAsia="Calibri" w:hAnsiTheme="minorHAnsi"/>
                <w:color w:val="FF0000"/>
              </w:rPr>
              <w:t>Potilaalle voidaan tarvittaessa antaa ohjeistusta siitä, miten liikutaan yleisissä tiloissa ja miten toimitaan ruokailussa, jotta vältetään tarpeettomia ihokontakteja. Karstasyyhyn ollessa kyseessä voidaan harkinnan mukaan potilasta ohjata välttämään laitoksen yleisiä tiloja.</w:t>
            </w:r>
          </w:p>
        </w:tc>
      </w:tr>
      <w:tr w:rsidR="00BB5EED" w:rsidRPr="00467AB6" w14:paraId="60A36C94" w14:textId="77777777" w:rsidTr="00596843">
        <w:trPr>
          <w:trHeight w:val="580"/>
        </w:trPr>
        <w:tc>
          <w:tcPr>
            <w:tcW w:w="2376" w:type="dxa"/>
            <w:vAlign w:val="center"/>
          </w:tcPr>
          <w:p w14:paraId="2E73D949"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Ruokailu</w:t>
            </w:r>
          </w:p>
        </w:tc>
        <w:tc>
          <w:tcPr>
            <w:tcW w:w="7938" w:type="dxa"/>
            <w:vAlign w:val="center"/>
          </w:tcPr>
          <w:p w14:paraId="2D6396F8" w14:textId="388C7620" w:rsidR="004C5296" w:rsidRPr="00467AB6" w:rsidRDefault="00BB5EED" w:rsidP="00BB5EED">
            <w:pPr>
              <w:spacing w:line="240" w:lineRule="auto"/>
              <w:rPr>
                <w:rFonts w:asciiTheme="minorHAnsi" w:eastAsia="Calibri" w:hAnsiTheme="minorHAnsi"/>
              </w:rPr>
            </w:pPr>
            <w:r w:rsidRPr="00467AB6">
              <w:rPr>
                <w:rFonts w:asciiTheme="minorHAnsi" w:eastAsia="Calibri" w:hAnsiTheme="minorHAnsi"/>
              </w:rPr>
              <w:t>Tavalliset ruokailuvälineet, ruokatarjottimen palautus ja pesu normaalisti muiden astioiden kanssa.</w:t>
            </w:r>
          </w:p>
        </w:tc>
      </w:tr>
      <w:tr w:rsidR="00BB5EED" w:rsidRPr="00467AB6" w14:paraId="6A7F13ED" w14:textId="77777777" w:rsidTr="004C5296">
        <w:trPr>
          <w:trHeight w:val="2616"/>
        </w:trPr>
        <w:tc>
          <w:tcPr>
            <w:tcW w:w="2376" w:type="dxa"/>
            <w:vAlign w:val="center"/>
          </w:tcPr>
          <w:p w14:paraId="7889445A"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lastRenderedPageBreak/>
              <w:t>Siivous</w:t>
            </w:r>
          </w:p>
        </w:tc>
        <w:tc>
          <w:tcPr>
            <w:tcW w:w="7938" w:type="dxa"/>
            <w:vAlign w:val="center"/>
          </w:tcPr>
          <w:p w14:paraId="451021B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Samat suojaimet kuin osaston henkilökunnalla.</w:t>
            </w:r>
          </w:p>
          <w:p w14:paraId="16E9337C" w14:textId="77777777" w:rsidR="00BB5EED" w:rsidRPr="00467AB6" w:rsidRDefault="00BB5EED" w:rsidP="00BB5EED">
            <w:pPr>
              <w:spacing w:line="240" w:lineRule="auto"/>
              <w:rPr>
                <w:rFonts w:asciiTheme="minorHAnsi" w:eastAsia="Calibri" w:hAnsiTheme="minorHAnsi"/>
              </w:rPr>
            </w:pPr>
          </w:p>
          <w:p w14:paraId="0B68C7A9"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Kertakäyttöiset siivouspyyhkeet, huone siivotaan muiden potilashuoneiden jälkeen ja siivousvälineet puhdistetaan käytön jälkeen normaalisti.</w:t>
            </w:r>
          </w:p>
          <w:p w14:paraId="4DC046EE"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b/>
              </w:rPr>
              <w:t xml:space="preserve">Karstasyyhyssä lisäksi: </w:t>
            </w:r>
            <w:r w:rsidRPr="00467AB6">
              <w:rPr>
                <w:rFonts w:asciiTheme="minorHAnsi" w:eastAsia="Calibri" w:hAnsiTheme="minorHAnsi"/>
              </w:rPr>
              <w:t>Huoneen tekstiilit ja tekstiilipintaiset huonekalut pestäväksi.</w:t>
            </w:r>
          </w:p>
          <w:p w14:paraId="1DFD4396" w14:textId="77777777" w:rsidR="004E5668" w:rsidRPr="00467AB6" w:rsidRDefault="004E5668" w:rsidP="00BB5EED">
            <w:pPr>
              <w:spacing w:line="240" w:lineRule="auto"/>
              <w:rPr>
                <w:rFonts w:asciiTheme="minorHAnsi" w:eastAsia="Calibri" w:hAnsiTheme="minorHAnsi"/>
              </w:rPr>
            </w:pPr>
          </w:p>
          <w:p w14:paraId="646DFC90" w14:textId="60EAAEF3" w:rsidR="00BB5EED" w:rsidRPr="00467AB6" w:rsidRDefault="004E5668" w:rsidP="00BB5EED">
            <w:pPr>
              <w:spacing w:line="240" w:lineRule="auto"/>
              <w:rPr>
                <w:rFonts w:asciiTheme="minorHAnsi" w:eastAsia="Calibri" w:hAnsiTheme="minorHAnsi"/>
              </w:rPr>
            </w:pPr>
            <w:r w:rsidRPr="00467AB6">
              <w:rPr>
                <w:rFonts w:asciiTheme="minorHAnsi" w:eastAsia="Calibri" w:hAnsiTheme="minorHAnsi"/>
              </w:rPr>
              <w:t>Kotihoidossa: Siivous ja pyykinpesu tulee järjestää ohjeen mukaisesti, joko asiakas itse, omainen tai palveluntuottaja, tarvittaessa pitää järjestää maksusitoumus.</w:t>
            </w:r>
          </w:p>
        </w:tc>
      </w:tr>
      <w:tr w:rsidR="00BB5EED" w:rsidRPr="00467AB6" w14:paraId="2B9E5B30" w14:textId="77777777" w:rsidTr="00596843">
        <w:trPr>
          <w:trHeight w:val="1389"/>
        </w:trPr>
        <w:tc>
          <w:tcPr>
            <w:tcW w:w="2376" w:type="dxa"/>
            <w:vAlign w:val="center"/>
          </w:tcPr>
          <w:p w14:paraId="282C4F5A"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Eritetahrat</w:t>
            </w:r>
          </w:p>
        </w:tc>
        <w:tc>
          <w:tcPr>
            <w:tcW w:w="7938" w:type="dxa"/>
            <w:vAlign w:val="center"/>
          </w:tcPr>
          <w:p w14:paraId="46ED0AE2" w14:textId="77777777" w:rsidR="00BB5EED" w:rsidRPr="00467AB6" w:rsidRDefault="00BB5EED" w:rsidP="00D06D5D">
            <w:pPr>
              <w:spacing w:line="240" w:lineRule="auto"/>
              <w:rPr>
                <w:rFonts w:asciiTheme="minorHAnsi" w:eastAsia="Calibri" w:hAnsiTheme="minorHAnsi"/>
              </w:rPr>
            </w:pPr>
            <w:r w:rsidRPr="00467AB6">
              <w:rPr>
                <w:rFonts w:asciiTheme="minorHAnsi" w:eastAsia="Calibri" w:hAnsiTheme="minorHAnsi"/>
              </w:rPr>
              <w:t>Desinfektio kloori 1000ppm.</w:t>
            </w:r>
          </w:p>
          <w:p w14:paraId="0EC75C1E"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Eritteissä on paljon mikrobeja. Eritetahran havainnut poistaa sen välittömästi!</w:t>
            </w:r>
          </w:p>
          <w:p w14:paraId="1125A07A"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Eritteitä ovat esim. oksennus, lima, sylki, märkä, uloste, virtsa, veri.</w:t>
            </w:r>
          </w:p>
          <w:p w14:paraId="6B8A16EC" w14:textId="77777777" w:rsidR="00BB5EED" w:rsidRPr="00467AB6" w:rsidRDefault="006E19C0" w:rsidP="00BB5EED">
            <w:pPr>
              <w:spacing w:line="240" w:lineRule="auto"/>
              <w:rPr>
                <w:rFonts w:asciiTheme="minorHAnsi" w:eastAsia="Calibri" w:hAnsiTheme="minorHAnsi"/>
              </w:rPr>
            </w:pPr>
            <w:hyperlink r:id="rId14" w:history="1">
              <w:r w:rsidR="00BB5EED" w:rsidRPr="00467AB6">
                <w:rPr>
                  <w:rFonts w:asciiTheme="minorHAnsi" w:eastAsia="Calibri" w:hAnsiTheme="minorHAnsi"/>
                  <w:color w:val="0000FF"/>
                  <w:u w:val="single"/>
                </w:rPr>
                <w:t>Eritetahrad</w:t>
              </w:r>
              <w:r w:rsidR="00BB5EED" w:rsidRPr="00467AB6">
                <w:rPr>
                  <w:rFonts w:asciiTheme="minorHAnsi" w:eastAsia="Calibri" w:hAnsiTheme="minorHAnsi"/>
                  <w:color w:val="0000FF"/>
                  <w:u w:val="single"/>
                </w:rPr>
                <w:t>e</w:t>
              </w:r>
              <w:r w:rsidR="00BB5EED" w:rsidRPr="00467AB6">
                <w:rPr>
                  <w:rFonts w:asciiTheme="minorHAnsi" w:eastAsia="Calibri" w:hAnsiTheme="minorHAnsi"/>
                  <w:color w:val="0000FF"/>
                  <w:u w:val="single"/>
                </w:rPr>
                <w:t>sinfektio</w:t>
              </w:r>
            </w:hyperlink>
          </w:p>
        </w:tc>
      </w:tr>
      <w:tr w:rsidR="00BB5EED" w:rsidRPr="00467AB6" w14:paraId="06ED45CC" w14:textId="77777777" w:rsidTr="004C5296">
        <w:trPr>
          <w:trHeight w:val="3126"/>
        </w:trPr>
        <w:tc>
          <w:tcPr>
            <w:tcW w:w="2376" w:type="dxa"/>
            <w:vAlign w:val="center"/>
          </w:tcPr>
          <w:p w14:paraId="751D193A"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Pyykki</w:t>
            </w:r>
          </w:p>
          <w:p w14:paraId="785DA946"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Cliini- Oulun keskuspesulaan menevä likapyykki Muita pesuloita käyttävät hoitolaitokset tarkistavat toimintaohjeet omasta pesulasta</w:t>
            </w:r>
          </w:p>
          <w:p w14:paraId="3C33CF27" w14:textId="77777777" w:rsidR="00BB5EED" w:rsidRPr="00467AB6" w:rsidRDefault="00BB5EED" w:rsidP="00BB5EED">
            <w:pPr>
              <w:spacing w:line="240" w:lineRule="auto"/>
              <w:rPr>
                <w:rFonts w:asciiTheme="minorHAnsi" w:eastAsia="Calibri" w:hAnsiTheme="minorHAnsi"/>
                <w:b/>
              </w:rPr>
            </w:pPr>
          </w:p>
        </w:tc>
        <w:tc>
          <w:tcPr>
            <w:tcW w:w="7938" w:type="dxa"/>
            <w:vAlign w:val="center"/>
          </w:tcPr>
          <w:p w14:paraId="2A9ED43A" w14:textId="24A368F9" w:rsidR="00BB5EED" w:rsidRPr="00467AB6" w:rsidRDefault="00F52A01" w:rsidP="00403C1C">
            <w:pPr>
              <w:pStyle w:val="Luettelokappale"/>
              <w:numPr>
                <w:ilvl w:val="0"/>
                <w:numId w:val="22"/>
              </w:numPr>
              <w:spacing w:line="240" w:lineRule="auto"/>
              <w:rPr>
                <w:rFonts w:asciiTheme="minorHAnsi" w:eastAsia="Calibri" w:hAnsiTheme="minorHAnsi"/>
                <w:color w:val="FF0000"/>
              </w:rPr>
            </w:pPr>
            <w:r w:rsidRPr="00467AB6">
              <w:rPr>
                <w:rFonts w:asciiTheme="minorHAnsi" w:eastAsia="Calibri" w:hAnsiTheme="minorHAnsi"/>
                <w:color w:val="FF0000"/>
              </w:rPr>
              <w:t>Ota rullasta yksi säkki.</w:t>
            </w:r>
          </w:p>
          <w:p w14:paraId="2A406C5E"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Tekstiilejä ei ravistella, poistetaan roskat.</w:t>
            </w:r>
          </w:p>
          <w:p w14:paraId="048A2DF1"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 xml:space="preserve">Mahdollisuuksien mukaan tekstiilit lajitellaan eri säkkeihin; vaaleat ja tummat. </w:t>
            </w:r>
          </w:p>
          <w:p w14:paraId="44111738"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 xml:space="preserve">Laita kosteat/märät pyykit kuivemman pyykin sisään. Älä täytä säkkiä liian täyteen.  </w:t>
            </w:r>
          </w:p>
          <w:p w14:paraId="5EB4A0AD"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Pyykkisäkki suljetaan tiukasti solmimalla säkin mukana tulevalla vaaleanpunaisella nauhalla.</w:t>
            </w:r>
          </w:p>
          <w:p w14:paraId="5284E4D0"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Laitetaan päälle kirkas muovisäkki, joka solmitaan omalla solmulla.</w:t>
            </w:r>
          </w:p>
          <w:p w14:paraId="1B2B652C" w14:textId="14057BC0" w:rsidR="00F52A01" w:rsidRPr="00467AB6" w:rsidRDefault="00F52A01" w:rsidP="00BB5EED">
            <w:pPr>
              <w:numPr>
                <w:ilvl w:val="0"/>
                <w:numId w:val="19"/>
              </w:numPr>
              <w:spacing w:line="240" w:lineRule="auto"/>
              <w:rPr>
                <w:rFonts w:asciiTheme="minorHAnsi" w:eastAsia="Calibri" w:hAnsiTheme="minorHAnsi"/>
                <w:color w:val="FF0000"/>
              </w:rPr>
            </w:pPr>
            <w:r w:rsidRPr="00467AB6">
              <w:rPr>
                <w:rFonts w:asciiTheme="minorHAnsi" w:eastAsia="Calibri" w:hAnsiTheme="minorHAnsi"/>
                <w:color w:val="FF0000"/>
              </w:rPr>
              <w:t>Säkit laitetaan kankaiseen likapyykkisäkkiin.</w:t>
            </w:r>
          </w:p>
          <w:p w14:paraId="4F4AE2D8" w14:textId="597813FF"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Säk</w:t>
            </w:r>
            <w:r w:rsidR="00F52A01" w:rsidRPr="00467AB6">
              <w:rPr>
                <w:rFonts w:asciiTheme="minorHAnsi" w:eastAsia="Calibri" w:hAnsiTheme="minorHAnsi"/>
              </w:rPr>
              <w:t>it</w:t>
            </w:r>
            <w:r w:rsidRPr="00467AB6">
              <w:rPr>
                <w:rFonts w:asciiTheme="minorHAnsi" w:eastAsia="Calibri" w:hAnsiTheme="minorHAnsi"/>
              </w:rPr>
              <w:t xml:space="preserve"> toimitetaan pesulaan muun pyykin mukana.</w:t>
            </w:r>
          </w:p>
        </w:tc>
      </w:tr>
      <w:tr w:rsidR="00BB5EED" w:rsidRPr="00467AB6" w14:paraId="4AA5CBA5" w14:textId="77777777" w:rsidTr="004C5296">
        <w:trPr>
          <w:trHeight w:val="1413"/>
        </w:trPr>
        <w:tc>
          <w:tcPr>
            <w:tcW w:w="2376" w:type="dxa"/>
            <w:vAlign w:val="center"/>
          </w:tcPr>
          <w:p w14:paraId="579B67F8"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Pyykinpesu omassa yksikössä</w:t>
            </w:r>
          </w:p>
        </w:tc>
        <w:tc>
          <w:tcPr>
            <w:tcW w:w="7938" w:type="dxa"/>
            <w:vAlign w:val="center"/>
          </w:tcPr>
          <w:p w14:paraId="7FF06C28" w14:textId="77777777"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 xml:space="preserve">Jos yksikössä on pesukone, vaatteet laitetaan suoraan pesukoneeseen ja pestään 60 asteessa. </w:t>
            </w:r>
          </w:p>
          <w:p w14:paraId="45723D48" w14:textId="3E445763" w:rsidR="00BB5EED" w:rsidRPr="00467AB6" w:rsidRDefault="00BB5EED" w:rsidP="00BB5EED">
            <w:pPr>
              <w:numPr>
                <w:ilvl w:val="0"/>
                <w:numId w:val="19"/>
              </w:numPr>
              <w:spacing w:line="240" w:lineRule="auto"/>
              <w:rPr>
                <w:rFonts w:asciiTheme="minorHAnsi" w:eastAsia="Calibri" w:hAnsiTheme="minorHAnsi"/>
              </w:rPr>
            </w:pPr>
            <w:r w:rsidRPr="00467AB6">
              <w:rPr>
                <w:rFonts w:asciiTheme="minorHAnsi" w:eastAsia="Calibri" w:hAnsiTheme="minorHAnsi"/>
              </w:rPr>
              <w:t>Pesua kestämättömät vaatteet, pehmolelut ja tekstiilit suljetaan muovipussiin/ muovisäkkiin</w:t>
            </w:r>
            <w:r w:rsidRPr="00467AB6">
              <w:rPr>
                <w:rFonts w:asciiTheme="minorHAnsi" w:eastAsia="Calibri" w:hAnsiTheme="minorHAnsi"/>
                <w:color w:val="FF0000"/>
              </w:rPr>
              <w:t xml:space="preserve"> </w:t>
            </w:r>
            <w:r w:rsidR="00543327" w:rsidRPr="00467AB6">
              <w:rPr>
                <w:rFonts w:asciiTheme="minorHAnsi" w:eastAsia="Calibri" w:hAnsiTheme="minorHAnsi"/>
                <w:color w:val="FF0000"/>
              </w:rPr>
              <w:t>7</w:t>
            </w:r>
            <w:r w:rsidRPr="00467AB6">
              <w:rPr>
                <w:rFonts w:asciiTheme="minorHAnsi" w:eastAsia="Calibri" w:hAnsiTheme="minorHAnsi"/>
                <w:color w:val="FF0000"/>
              </w:rPr>
              <w:t xml:space="preserve"> </w:t>
            </w:r>
            <w:r w:rsidRPr="00467AB6">
              <w:rPr>
                <w:rFonts w:asciiTheme="minorHAnsi" w:eastAsia="Calibri" w:hAnsiTheme="minorHAnsi"/>
              </w:rPr>
              <w:t xml:space="preserve">vuorokaudeksi tai laitetaan pakkaseen/pakastimeen yli </w:t>
            </w:r>
            <w:r w:rsidR="00543327" w:rsidRPr="00467AB6">
              <w:rPr>
                <w:rFonts w:asciiTheme="minorHAnsi" w:eastAsia="Calibri" w:hAnsiTheme="minorHAnsi"/>
                <w:color w:val="FF0000"/>
              </w:rPr>
              <w:t>18</w:t>
            </w:r>
            <w:r w:rsidRPr="00467AB6">
              <w:rPr>
                <w:rFonts w:asciiTheme="minorHAnsi" w:eastAsia="Calibri" w:hAnsiTheme="minorHAnsi"/>
              </w:rPr>
              <w:t xml:space="preserve"> asteeseen 1 vuorokaudeksi.</w:t>
            </w:r>
          </w:p>
        </w:tc>
      </w:tr>
      <w:tr w:rsidR="00BB5EED" w:rsidRPr="00467AB6" w14:paraId="0260D0EF" w14:textId="77777777" w:rsidTr="00596843">
        <w:trPr>
          <w:trHeight w:val="484"/>
        </w:trPr>
        <w:tc>
          <w:tcPr>
            <w:tcW w:w="2376" w:type="dxa"/>
            <w:vAlign w:val="center"/>
          </w:tcPr>
          <w:p w14:paraId="558266A3"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Jätteet</w:t>
            </w:r>
          </w:p>
        </w:tc>
        <w:tc>
          <w:tcPr>
            <w:tcW w:w="7938" w:type="dxa"/>
            <w:vAlign w:val="center"/>
          </w:tcPr>
          <w:p w14:paraId="06A85210"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Normaali käytäntö.</w:t>
            </w:r>
          </w:p>
        </w:tc>
      </w:tr>
      <w:tr w:rsidR="00BB5EED" w:rsidRPr="00467AB6" w14:paraId="72D7ACDE" w14:textId="77777777" w:rsidTr="004C5296">
        <w:trPr>
          <w:trHeight w:val="1483"/>
        </w:trPr>
        <w:tc>
          <w:tcPr>
            <w:tcW w:w="2376" w:type="dxa"/>
            <w:vAlign w:val="center"/>
          </w:tcPr>
          <w:p w14:paraId="573C1F3D" w14:textId="77777777" w:rsidR="00BB5EED" w:rsidRPr="00467AB6" w:rsidRDefault="00BB5EED" w:rsidP="00BB5EED">
            <w:pPr>
              <w:spacing w:line="240" w:lineRule="auto"/>
              <w:rPr>
                <w:rFonts w:asciiTheme="minorHAnsi" w:eastAsia="Calibri" w:hAnsiTheme="minorHAnsi"/>
                <w:b/>
              </w:rPr>
            </w:pPr>
            <w:r w:rsidRPr="00467AB6">
              <w:rPr>
                <w:rFonts w:asciiTheme="minorHAnsi" w:eastAsia="Calibri" w:hAnsiTheme="minorHAnsi"/>
                <w:b/>
              </w:rPr>
              <w:t>Vainajan käsittely ja kuljettaminen</w:t>
            </w:r>
          </w:p>
        </w:tc>
        <w:tc>
          <w:tcPr>
            <w:tcW w:w="7938" w:type="dxa"/>
            <w:vAlign w:val="center"/>
          </w:tcPr>
          <w:p w14:paraId="38874CC4"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Henkilökunta käyttää samoja suojaimia kuin potilasta hoidettaessa.</w:t>
            </w:r>
          </w:p>
          <w:p w14:paraId="3998D15F" w14:textId="77777777"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 xml:space="preserve">Ennen vainajan kuljettamista pyyhi sängyn kaiteet kloorilla 1000 ppm. </w:t>
            </w:r>
          </w:p>
          <w:p w14:paraId="36A4FF01" w14:textId="382FED18" w:rsidR="00BB5EED" w:rsidRPr="00467AB6" w:rsidRDefault="00BB5EED" w:rsidP="00BB5EED">
            <w:pPr>
              <w:spacing w:line="240" w:lineRule="auto"/>
              <w:rPr>
                <w:rFonts w:asciiTheme="minorHAnsi" w:eastAsia="Calibri" w:hAnsiTheme="minorHAnsi"/>
              </w:rPr>
            </w:pPr>
            <w:r w:rsidRPr="00467AB6">
              <w:rPr>
                <w:rFonts w:asciiTheme="minorHAnsi" w:eastAsia="Calibri" w:hAnsiTheme="minorHAnsi"/>
              </w:rPr>
              <w:t>Käytä käsihuuhdetta ennen kuljetusta ja sen jälkeen. Pue suojakäsineet ennen vainajan siirtoa.</w:t>
            </w:r>
            <w:r w:rsidR="00E97DB8" w:rsidRPr="00467AB6">
              <w:rPr>
                <w:rFonts w:asciiTheme="minorHAnsi" w:eastAsia="Calibri" w:hAnsiTheme="minorHAnsi"/>
              </w:rPr>
              <w:t xml:space="preserve"> </w:t>
            </w:r>
            <w:r w:rsidR="00E97DB8" w:rsidRPr="00467AB6">
              <w:rPr>
                <w:rFonts w:asciiTheme="minorHAnsi" w:eastAsia="Calibri" w:hAnsiTheme="minorHAnsi"/>
                <w:color w:val="FF0000"/>
              </w:rPr>
              <w:t xml:space="preserve">Siirron jälkeen kädet pestään vedellä ja saippualla ennen käsihuuhteen käyttöä.  </w:t>
            </w:r>
          </w:p>
        </w:tc>
      </w:tr>
    </w:tbl>
    <w:p w14:paraId="312D024C" w14:textId="77777777" w:rsidR="005F09AB" w:rsidRPr="00467AB6" w:rsidRDefault="005F09AB" w:rsidP="00BB5EED">
      <w:pPr>
        <w:spacing w:line="240" w:lineRule="auto"/>
        <w:rPr>
          <w:rFonts w:asciiTheme="minorHAnsi" w:eastAsia="Calibri" w:hAnsiTheme="minorHAnsi"/>
        </w:rPr>
      </w:pPr>
    </w:p>
    <w:p w14:paraId="5FB6D4DD" w14:textId="577CEED4" w:rsidR="00190DA8" w:rsidRPr="00467AB6" w:rsidRDefault="00190DA8">
      <w:pPr>
        <w:spacing w:after="160" w:line="259" w:lineRule="auto"/>
        <w:rPr>
          <w:rFonts w:asciiTheme="minorHAnsi" w:eastAsia="Calibri" w:hAnsiTheme="minorHAnsi"/>
        </w:rPr>
      </w:pPr>
      <w:r w:rsidRPr="00467AB6">
        <w:rPr>
          <w:rFonts w:asciiTheme="minorHAnsi" w:eastAsia="Calibri" w:hAnsiTheme="minorHAnsi"/>
        </w:rPr>
        <w:br w:type="page"/>
      </w:r>
    </w:p>
    <w:p w14:paraId="2272DBF0" w14:textId="6065AC95" w:rsidR="005F09AB" w:rsidRPr="00467AB6" w:rsidRDefault="00DA4A25" w:rsidP="0043649E">
      <w:pPr>
        <w:pStyle w:val="Otsikko20"/>
        <w:rPr>
          <w:rFonts w:asciiTheme="minorHAnsi" w:eastAsia="Calibri" w:hAnsiTheme="minorHAnsi" w:cstheme="minorHAnsi"/>
          <w:color w:val="auto"/>
        </w:rPr>
      </w:pPr>
      <w:bookmarkStart w:id="2" w:name="_Toc199938798"/>
      <w:r w:rsidRPr="00467AB6">
        <w:rPr>
          <w:rFonts w:asciiTheme="minorHAnsi" w:eastAsia="Calibri" w:hAnsiTheme="minorHAnsi" w:cstheme="minorHAnsi"/>
          <w:color w:val="auto"/>
        </w:rPr>
        <w:lastRenderedPageBreak/>
        <w:t>Laitosepidemia</w:t>
      </w:r>
      <w:bookmarkEnd w:id="2"/>
    </w:p>
    <w:p w14:paraId="144B9EA0" w14:textId="77777777" w:rsidR="005F09AB" w:rsidRPr="00467AB6" w:rsidRDefault="005F09AB" w:rsidP="005F09AB">
      <w:pPr>
        <w:numPr>
          <w:ilvl w:val="0"/>
          <w:numId w:val="18"/>
        </w:numPr>
        <w:spacing w:line="240" w:lineRule="auto"/>
        <w:rPr>
          <w:rFonts w:asciiTheme="minorHAnsi" w:eastAsia="Calibri" w:hAnsiTheme="minorHAnsi"/>
          <w:b/>
          <w:bCs/>
        </w:rPr>
      </w:pPr>
      <w:r w:rsidRPr="00467AB6">
        <w:rPr>
          <w:rFonts w:asciiTheme="minorHAnsi" w:eastAsia="Calibri" w:hAnsiTheme="minorHAnsi"/>
          <w:b/>
          <w:bCs/>
        </w:rPr>
        <w:t xml:space="preserve">Diagnoosin varmistaminen mieluiten ihotautilääkärin toimesta.  </w:t>
      </w:r>
    </w:p>
    <w:p w14:paraId="69579CE7" w14:textId="229548E2" w:rsidR="005F09AB" w:rsidRPr="00467AB6" w:rsidRDefault="005F09AB" w:rsidP="005F09AB">
      <w:pPr>
        <w:numPr>
          <w:ilvl w:val="0"/>
          <w:numId w:val="18"/>
        </w:numPr>
        <w:spacing w:line="240" w:lineRule="auto"/>
        <w:rPr>
          <w:rFonts w:asciiTheme="minorHAnsi" w:eastAsia="Calibri" w:hAnsiTheme="minorHAnsi"/>
          <w:b/>
          <w:bCs/>
        </w:rPr>
      </w:pPr>
      <w:r w:rsidRPr="00467AB6">
        <w:rPr>
          <w:rFonts w:asciiTheme="minorHAnsi" w:eastAsia="Calibri" w:hAnsiTheme="minorHAnsi"/>
          <w:b/>
          <w:bCs/>
        </w:rPr>
        <w:t xml:space="preserve">Ota yhteyttä aluehygieniahoitajaan tai OYS </w:t>
      </w:r>
      <w:r w:rsidR="00F4733A">
        <w:rPr>
          <w:rFonts w:asciiTheme="minorHAnsi" w:eastAsia="Calibri" w:hAnsiTheme="minorHAnsi"/>
          <w:b/>
          <w:bCs/>
        </w:rPr>
        <w:t>I</w:t>
      </w:r>
      <w:r w:rsidRPr="00467AB6">
        <w:rPr>
          <w:rFonts w:asciiTheme="minorHAnsi" w:eastAsia="Calibri" w:hAnsiTheme="minorHAnsi"/>
          <w:b/>
          <w:bCs/>
        </w:rPr>
        <w:t>nfektioyksikköön</w:t>
      </w:r>
      <w:r w:rsidR="00F4733A">
        <w:rPr>
          <w:rFonts w:asciiTheme="minorHAnsi" w:eastAsia="Calibri" w:hAnsiTheme="minorHAnsi"/>
          <w:b/>
          <w:bCs/>
        </w:rPr>
        <w:t>.</w:t>
      </w:r>
    </w:p>
    <w:p w14:paraId="501BA0F5" w14:textId="57ACFD99" w:rsidR="00543327" w:rsidRPr="00467AB6" w:rsidRDefault="00543327" w:rsidP="00543327">
      <w:pPr>
        <w:numPr>
          <w:ilvl w:val="0"/>
          <w:numId w:val="18"/>
        </w:numPr>
        <w:spacing w:line="240" w:lineRule="auto"/>
        <w:rPr>
          <w:rFonts w:asciiTheme="minorHAnsi" w:eastAsia="Calibri" w:hAnsiTheme="minorHAnsi"/>
          <w:color w:val="FF0000"/>
        </w:rPr>
      </w:pPr>
      <w:r w:rsidRPr="00467AB6">
        <w:rPr>
          <w:rFonts w:asciiTheme="minorHAnsi" w:eastAsia="Calibri" w:hAnsiTheme="minorHAnsi"/>
          <w:color w:val="FF0000"/>
        </w:rPr>
        <w:t>Kun syyhy todetaan useammalla kuin yhdellä potilaalla samassa laitoksessa tai asuinyksikössä, hoidon tulee olla riittävän laajaa ja tehokasta, jotta vältetään uudet tartunnat ja epidemian pitkittyminen.</w:t>
      </w:r>
    </w:p>
    <w:p w14:paraId="511D5240" w14:textId="4EFAAA66" w:rsidR="00543327" w:rsidRPr="00467AB6" w:rsidRDefault="00543327" w:rsidP="00543327">
      <w:pPr>
        <w:numPr>
          <w:ilvl w:val="0"/>
          <w:numId w:val="18"/>
        </w:numPr>
        <w:spacing w:line="240" w:lineRule="auto"/>
        <w:rPr>
          <w:rFonts w:asciiTheme="minorHAnsi" w:eastAsia="Calibri" w:hAnsiTheme="minorHAnsi"/>
          <w:b/>
          <w:bCs/>
          <w:color w:val="FF0000"/>
        </w:rPr>
      </w:pPr>
      <w:r w:rsidRPr="00467AB6">
        <w:rPr>
          <w:rFonts w:asciiTheme="minorHAnsi" w:eastAsia="Calibri" w:hAnsiTheme="minorHAnsi"/>
          <w:b/>
          <w:bCs/>
          <w:color w:val="FF0000"/>
        </w:rPr>
        <w:t xml:space="preserve">Laitosolosuhteissa jo yhden syyhytapauksen ilmetessä tutkitaan kaikki asukkaat ja henkilökunnan jäsenet, joilla on ihottumaa ja kutinaa. </w:t>
      </w:r>
      <w:r w:rsidRPr="00467AB6">
        <w:rPr>
          <w:rFonts w:asciiTheme="minorHAnsi" w:eastAsia="Calibri" w:hAnsiTheme="minorHAnsi"/>
          <w:color w:val="FF0000"/>
        </w:rPr>
        <w:t>Varmistettujen syyhypotilaiden lisäksi kartoitetaan ja hoidetaan syyhylle altistuneet.</w:t>
      </w:r>
    </w:p>
    <w:p w14:paraId="24125EFC" w14:textId="7E18C495" w:rsidR="00543327" w:rsidRPr="00467AB6" w:rsidRDefault="00543327" w:rsidP="00543327">
      <w:pPr>
        <w:numPr>
          <w:ilvl w:val="0"/>
          <w:numId w:val="18"/>
        </w:numPr>
        <w:spacing w:line="240" w:lineRule="auto"/>
        <w:rPr>
          <w:rFonts w:asciiTheme="minorHAnsi" w:eastAsia="Calibri" w:hAnsiTheme="minorHAnsi"/>
          <w:color w:val="FF0000"/>
        </w:rPr>
      </w:pPr>
      <w:r w:rsidRPr="00467AB6">
        <w:rPr>
          <w:rFonts w:asciiTheme="minorHAnsi" w:eastAsia="Calibri" w:hAnsiTheme="minorHAnsi"/>
          <w:color w:val="FF0000"/>
        </w:rPr>
        <w:t>Altistuneiksi katsotaan</w:t>
      </w:r>
    </w:p>
    <w:p w14:paraId="6FD2A9FC" w14:textId="6620904B" w:rsidR="00543327" w:rsidRPr="00467AB6" w:rsidRDefault="00F4733A" w:rsidP="00543327">
      <w:pPr>
        <w:numPr>
          <w:ilvl w:val="1"/>
          <w:numId w:val="18"/>
        </w:numPr>
        <w:spacing w:line="240" w:lineRule="auto"/>
        <w:rPr>
          <w:rFonts w:asciiTheme="minorHAnsi" w:eastAsia="Calibri" w:hAnsiTheme="minorHAnsi"/>
          <w:color w:val="FF0000"/>
        </w:rPr>
      </w:pPr>
      <w:r>
        <w:rPr>
          <w:rFonts w:asciiTheme="minorHAnsi" w:eastAsia="Calibri" w:hAnsiTheme="minorHAnsi"/>
          <w:color w:val="FF0000"/>
        </w:rPr>
        <w:t>k</w:t>
      </w:r>
      <w:r w:rsidR="00543327" w:rsidRPr="00467AB6">
        <w:rPr>
          <w:rFonts w:asciiTheme="minorHAnsi" w:eastAsia="Calibri" w:hAnsiTheme="minorHAnsi"/>
          <w:color w:val="FF0000"/>
        </w:rPr>
        <w:t>aikki henkilöt, jotka ovat olleet pitkittyneessä ihokontaktissa sairastuneeseen alkaen ajalta kuukausi ennen sairastuneen oireiden alkua</w:t>
      </w:r>
      <w:r>
        <w:rPr>
          <w:rFonts w:asciiTheme="minorHAnsi" w:eastAsia="Calibri" w:hAnsiTheme="minorHAnsi"/>
          <w:color w:val="FF0000"/>
        </w:rPr>
        <w:t>.</w:t>
      </w:r>
    </w:p>
    <w:p w14:paraId="547ABA8D" w14:textId="75EBBE9A" w:rsidR="000759C5" w:rsidRPr="00467AB6" w:rsidRDefault="00F4733A" w:rsidP="000759C5">
      <w:pPr>
        <w:numPr>
          <w:ilvl w:val="1"/>
          <w:numId w:val="18"/>
        </w:numPr>
        <w:spacing w:line="240" w:lineRule="auto"/>
        <w:rPr>
          <w:rFonts w:asciiTheme="minorHAnsi" w:eastAsia="Calibri" w:hAnsiTheme="minorHAnsi"/>
          <w:color w:val="FF0000"/>
        </w:rPr>
      </w:pPr>
      <w:r>
        <w:rPr>
          <w:rFonts w:asciiTheme="minorHAnsi" w:eastAsia="Calibri" w:hAnsiTheme="minorHAnsi"/>
          <w:color w:val="FF0000"/>
        </w:rPr>
        <w:t>h</w:t>
      </w:r>
      <w:r w:rsidR="00543327" w:rsidRPr="00467AB6">
        <w:rPr>
          <w:rFonts w:asciiTheme="minorHAnsi" w:eastAsia="Calibri" w:hAnsiTheme="minorHAnsi"/>
          <w:color w:val="FF0000"/>
        </w:rPr>
        <w:t>enkilöt, jotka ovat mahdollisesti käyttäneet samoja vaatteita tai vuodevaatteita sairastuneen henkilön kanssa tällä ajanjaksolla</w:t>
      </w:r>
      <w:r>
        <w:rPr>
          <w:rFonts w:asciiTheme="minorHAnsi" w:eastAsia="Calibri" w:hAnsiTheme="minorHAnsi"/>
          <w:color w:val="FF0000"/>
        </w:rPr>
        <w:t>.</w:t>
      </w:r>
    </w:p>
    <w:p w14:paraId="45314798" w14:textId="42A5C39E" w:rsidR="000759C5" w:rsidRPr="00467AB6" w:rsidRDefault="000759C5" w:rsidP="005F09AB">
      <w:pPr>
        <w:numPr>
          <w:ilvl w:val="0"/>
          <w:numId w:val="18"/>
        </w:numPr>
        <w:spacing w:line="240" w:lineRule="auto"/>
        <w:rPr>
          <w:rFonts w:asciiTheme="minorHAnsi" w:eastAsia="Calibri" w:hAnsiTheme="minorHAnsi"/>
          <w:color w:val="FF0000"/>
        </w:rPr>
      </w:pPr>
      <w:r w:rsidRPr="00467AB6">
        <w:rPr>
          <w:rFonts w:asciiTheme="minorHAnsi" w:eastAsia="Calibri" w:hAnsiTheme="minorHAnsi"/>
          <w:color w:val="FF0000"/>
        </w:rPr>
        <w:t>Jos hoidettavien joukkoa täytyy laajentaa, valitaan pienin yhtenäinen yksikkö, johon kaikki todetut syyhytapaukset sisältyvät.</w:t>
      </w:r>
    </w:p>
    <w:p w14:paraId="0F493FB0" w14:textId="4FE2A719" w:rsidR="005F09AB" w:rsidRPr="00467AB6" w:rsidRDefault="005F09AB" w:rsidP="005F09AB">
      <w:pPr>
        <w:numPr>
          <w:ilvl w:val="0"/>
          <w:numId w:val="18"/>
        </w:numPr>
        <w:spacing w:line="240" w:lineRule="auto"/>
        <w:rPr>
          <w:rFonts w:asciiTheme="minorHAnsi" w:eastAsia="Calibri" w:hAnsiTheme="minorHAnsi"/>
        </w:rPr>
      </w:pPr>
      <w:r w:rsidRPr="00467AB6">
        <w:rPr>
          <w:rFonts w:asciiTheme="minorHAnsi" w:eastAsia="Calibri" w:hAnsiTheme="minorHAnsi"/>
        </w:rPr>
        <w:t xml:space="preserve">Oireiset ja oireettomat pyritään hoitamaan yhtä aikaa. </w:t>
      </w:r>
    </w:p>
    <w:p w14:paraId="73A4CCA4" w14:textId="6FD588E7" w:rsidR="005F09AB" w:rsidRPr="00467AB6" w:rsidRDefault="005F09AB" w:rsidP="00DA4A25">
      <w:pPr>
        <w:numPr>
          <w:ilvl w:val="0"/>
          <w:numId w:val="18"/>
        </w:numPr>
        <w:spacing w:line="240" w:lineRule="auto"/>
        <w:rPr>
          <w:rFonts w:asciiTheme="minorHAnsi" w:eastAsia="Calibri" w:hAnsiTheme="minorHAnsi"/>
        </w:rPr>
      </w:pPr>
      <w:r w:rsidRPr="00467AB6">
        <w:rPr>
          <w:rFonts w:asciiTheme="minorHAnsi" w:eastAsia="Calibri" w:hAnsiTheme="minorHAnsi"/>
        </w:rPr>
        <w:t xml:space="preserve">Osastolle tulevat potilaat </w:t>
      </w:r>
      <w:proofErr w:type="spellStart"/>
      <w:r w:rsidRPr="00467AB6">
        <w:rPr>
          <w:rFonts w:asciiTheme="minorHAnsi" w:eastAsia="Calibri" w:hAnsiTheme="minorHAnsi"/>
        </w:rPr>
        <w:t>kohortoidaan</w:t>
      </w:r>
      <w:proofErr w:type="spellEnd"/>
      <w:r w:rsidRPr="00467AB6">
        <w:rPr>
          <w:rFonts w:asciiTheme="minorHAnsi" w:eastAsia="Calibri" w:hAnsiTheme="minorHAnsi"/>
        </w:rPr>
        <w:t xml:space="preserve"> erilleen oireettomista altistuneista.</w:t>
      </w:r>
    </w:p>
    <w:p w14:paraId="655D23EA" w14:textId="77777777" w:rsidR="000759C5" w:rsidRPr="00467AB6" w:rsidRDefault="000759C5" w:rsidP="000759C5">
      <w:pPr>
        <w:spacing w:line="240" w:lineRule="auto"/>
        <w:ind w:left="1664"/>
        <w:rPr>
          <w:rFonts w:asciiTheme="minorHAnsi" w:eastAsia="Calibri" w:hAnsiTheme="minorHAnsi"/>
        </w:rPr>
      </w:pPr>
    </w:p>
    <w:p w14:paraId="357E35D0" w14:textId="77777777" w:rsidR="00F4733A" w:rsidRDefault="00F4733A" w:rsidP="000759C5">
      <w:pPr>
        <w:spacing w:line="240" w:lineRule="auto"/>
        <w:rPr>
          <w:rFonts w:asciiTheme="minorHAnsi" w:eastAsia="Calibri" w:hAnsiTheme="minorHAnsi"/>
          <w:b/>
          <w:bCs/>
          <w:color w:val="FF0000"/>
        </w:rPr>
      </w:pPr>
    </w:p>
    <w:p w14:paraId="7CBB30E1" w14:textId="6FFC19FF" w:rsidR="000759C5" w:rsidRPr="00467AB6" w:rsidRDefault="000759C5" w:rsidP="000759C5">
      <w:pPr>
        <w:spacing w:line="240" w:lineRule="auto"/>
        <w:rPr>
          <w:rFonts w:asciiTheme="minorHAnsi" w:eastAsia="Calibri" w:hAnsiTheme="minorHAnsi"/>
          <w:b/>
          <w:bCs/>
          <w:color w:val="FF0000"/>
        </w:rPr>
      </w:pPr>
      <w:r w:rsidRPr="00467AB6">
        <w:rPr>
          <w:rFonts w:asciiTheme="minorHAnsi" w:eastAsia="Calibri" w:hAnsiTheme="minorHAnsi"/>
          <w:b/>
          <w:bCs/>
          <w:color w:val="FF0000"/>
        </w:rPr>
        <w:t>Hoidon käytännön toteutus</w:t>
      </w:r>
    </w:p>
    <w:p w14:paraId="7716CFB2" w14:textId="77777777" w:rsidR="000759C5" w:rsidRPr="00467AB6" w:rsidRDefault="000759C5" w:rsidP="000759C5">
      <w:pPr>
        <w:spacing w:line="240" w:lineRule="auto"/>
        <w:ind w:left="1664"/>
        <w:rPr>
          <w:rFonts w:asciiTheme="minorHAnsi" w:eastAsia="Calibri" w:hAnsiTheme="minorHAnsi"/>
          <w:color w:val="FF0000"/>
        </w:rPr>
      </w:pPr>
    </w:p>
    <w:p w14:paraId="344F32A8" w14:textId="1EBDEC16" w:rsidR="000759C5" w:rsidRPr="00467AB6" w:rsidRDefault="000759C5" w:rsidP="000759C5">
      <w:pPr>
        <w:spacing w:line="240" w:lineRule="auto"/>
        <w:ind w:left="1664"/>
        <w:rPr>
          <w:rFonts w:asciiTheme="minorHAnsi" w:eastAsia="Calibri" w:hAnsiTheme="minorHAnsi"/>
          <w:color w:val="FF0000"/>
        </w:rPr>
      </w:pPr>
      <w:r w:rsidRPr="00467AB6">
        <w:rPr>
          <w:rFonts w:asciiTheme="minorHAnsi" w:eastAsia="Calibri" w:hAnsiTheme="minorHAnsi"/>
          <w:color w:val="FF0000"/>
        </w:rPr>
        <w:t>Laitos vastaa asukkaidensa hoidosta. Henkilökunnan tutkiminen ja mahdolliset ammattitautilausunnot keskitetään työterveyshuoltoon, ja heidän perheenjäsentensä ja muiden altistuneiden tutkiminen voidaan toteuttaa terveyskeskuksessa.</w:t>
      </w:r>
    </w:p>
    <w:p w14:paraId="5D5727E1" w14:textId="77777777" w:rsidR="000759C5" w:rsidRPr="00467AB6" w:rsidRDefault="000759C5" w:rsidP="000759C5">
      <w:pPr>
        <w:spacing w:line="240" w:lineRule="auto"/>
        <w:ind w:left="1664"/>
        <w:rPr>
          <w:rFonts w:asciiTheme="minorHAnsi" w:eastAsia="Calibri" w:hAnsiTheme="minorHAnsi"/>
          <w:color w:val="FF0000"/>
        </w:rPr>
      </w:pPr>
    </w:p>
    <w:p w14:paraId="1042BCBF" w14:textId="73A1BC33" w:rsidR="000759C5" w:rsidRPr="00467AB6" w:rsidRDefault="000759C5" w:rsidP="000759C5">
      <w:pPr>
        <w:spacing w:line="240" w:lineRule="auto"/>
        <w:ind w:left="1664"/>
        <w:rPr>
          <w:rFonts w:asciiTheme="minorHAnsi" w:eastAsia="Calibri" w:hAnsiTheme="minorHAnsi"/>
          <w:color w:val="FF0000"/>
        </w:rPr>
      </w:pPr>
      <w:r w:rsidRPr="00467AB6">
        <w:rPr>
          <w:rFonts w:asciiTheme="minorHAnsi" w:eastAsia="Calibri" w:hAnsiTheme="minorHAnsi"/>
          <w:color w:val="FF0000"/>
        </w:rPr>
        <w:t>Käytännössä on kuitenkin helpointa ja epidemian torjunnan kannalta suositeltavinta, että kaikki hoidettavat – niin asukkaat, työntekijät kuin heidän perheenjäsenensäkin – saavat syyhylääkkeet laitoksen puolesta ja kaikki hoidetaan mahdollisimman samanaikaisesti. Syyhyn häätöhoito kannattaa toteuttaa arkena, koska se vaatii paljon työvoimaa. Etukäteen on varmistettava syyhylääkkeiden riittävä saatavuus ja yhteistyö laitospesulan kanssa.</w:t>
      </w:r>
    </w:p>
    <w:p w14:paraId="65696423" w14:textId="77777777" w:rsidR="00222E17" w:rsidRPr="00467AB6" w:rsidRDefault="00222E17" w:rsidP="000759C5">
      <w:pPr>
        <w:spacing w:line="240" w:lineRule="auto"/>
        <w:ind w:left="1664"/>
        <w:rPr>
          <w:rFonts w:asciiTheme="minorHAnsi" w:eastAsia="Calibri" w:hAnsiTheme="minorHAnsi"/>
          <w:color w:val="FF0000"/>
        </w:rPr>
      </w:pPr>
    </w:p>
    <w:p w14:paraId="2EA9A94A" w14:textId="1A0498BC" w:rsidR="00222E17" w:rsidRPr="00467AB6" w:rsidRDefault="00222E17" w:rsidP="000759C5">
      <w:pPr>
        <w:spacing w:line="240" w:lineRule="auto"/>
        <w:ind w:left="1664"/>
        <w:rPr>
          <w:rFonts w:asciiTheme="minorHAnsi" w:eastAsia="Calibri" w:hAnsiTheme="minorHAnsi"/>
          <w:color w:val="FF0000"/>
        </w:rPr>
      </w:pPr>
      <w:r w:rsidRPr="00467AB6">
        <w:rPr>
          <w:rFonts w:asciiTheme="minorHAnsi" w:eastAsia="Calibri" w:hAnsiTheme="minorHAnsi"/>
          <w:color w:val="FF0000"/>
        </w:rPr>
        <w:t>Syyhypotilaita ei voida hoitaa heidän tahdostaan riippumatta, joten asiallisen tiedon antaminen on tärkeää myös hoitomyöntyvyyden varmistamiseksi. Sopivan lääkevalmisteen valitseminen ja tarvittaessa hoidon tarjoaminen ilman kustannuksia voivat parantaa hoitoon sitoutumista.</w:t>
      </w:r>
    </w:p>
    <w:p w14:paraId="43BFFACD" w14:textId="77777777" w:rsidR="00222E17" w:rsidRPr="00467AB6" w:rsidRDefault="00222E17" w:rsidP="000759C5">
      <w:pPr>
        <w:spacing w:line="240" w:lineRule="auto"/>
        <w:ind w:left="1664"/>
        <w:rPr>
          <w:rFonts w:asciiTheme="minorHAnsi" w:eastAsia="Calibri" w:hAnsiTheme="minorHAnsi"/>
          <w:color w:val="FF0000"/>
        </w:rPr>
      </w:pPr>
    </w:p>
    <w:p w14:paraId="63D50F05" w14:textId="77777777" w:rsidR="00222E17" w:rsidRPr="00467AB6" w:rsidRDefault="00222E17" w:rsidP="000759C5">
      <w:pPr>
        <w:spacing w:line="240" w:lineRule="auto"/>
        <w:ind w:left="1664"/>
        <w:rPr>
          <w:rFonts w:asciiTheme="minorHAnsi" w:eastAsia="Calibri" w:hAnsiTheme="minorHAnsi"/>
          <w:color w:val="FF0000"/>
        </w:rPr>
      </w:pPr>
    </w:p>
    <w:p w14:paraId="5444EDE6" w14:textId="77777777" w:rsidR="00222E17" w:rsidRPr="00467AB6" w:rsidRDefault="00222E17" w:rsidP="000759C5">
      <w:pPr>
        <w:spacing w:line="240" w:lineRule="auto"/>
        <w:ind w:left="1664"/>
        <w:rPr>
          <w:rFonts w:asciiTheme="minorHAnsi" w:eastAsia="Calibri" w:hAnsiTheme="minorHAnsi"/>
          <w:color w:val="FF0000"/>
        </w:rPr>
      </w:pPr>
    </w:p>
    <w:p w14:paraId="63749ED3" w14:textId="77777777" w:rsidR="00222E17" w:rsidRPr="00467AB6" w:rsidRDefault="00222E17" w:rsidP="000759C5">
      <w:pPr>
        <w:spacing w:line="240" w:lineRule="auto"/>
        <w:ind w:left="1664"/>
        <w:rPr>
          <w:rFonts w:asciiTheme="minorHAnsi" w:eastAsia="Calibri" w:hAnsiTheme="minorHAnsi"/>
          <w:color w:val="FF0000"/>
        </w:rPr>
      </w:pPr>
    </w:p>
    <w:p w14:paraId="27D13C7A" w14:textId="77777777" w:rsidR="00222E17" w:rsidRPr="00467AB6" w:rsidRDefault="00222E17" w:rsidP="000759C5">
      <w:pPr>
        <w:spacing w:line="240" w:lineRule="auto"/>
        <w:ind w:left="1664"/>
        <w:rPr>
          <w:rFonts w:asciiTheme="minorHAnsi" w:eastAsia="Calibri" w:hAnsiTheme="minorHAnsi"/>
          <w:color w:val="FF0000"/>
        </w:rPr>
      </w:pPr>
    </w:p>
    <w:p w14:paraId="1495317C" w14:textId="77777777" w:rsidR="00222E17" w:rsidRPr="00467AB6" w:rsidRDefault="00222E17" w:rsidP="2F0616CC">
      <w:pPr>
        <w:spacing w:line="240" w:lineRule="auto"/>
        <w:ind w:left="1664"/>
        <w:rPr>
          <w:rFonts w:asciiTheme="minorHAnsi" w:eastAsia="Calibri" w:hAnsiTheme="minorHAnsi"/>
          <w:color w:val="FF0000"/>
        </w:rPr>
      </w:pPr>
    </w:p>
    <w:p w14:paraId="25375577" w14:textId="6E6FCEE1" w:rsidR="2F0616CC" w:rsidRPr="00467AB6" w:rsidRDefault="2F0616CC" w:rsidP="2F0616CC">
      <w:pPr>
        <w:spacing w:line="240" w:lineRule="auto"/>
        <w:ind w:left="1664"/>
        <w:rPr>
          <w:rFonts w:asciiTheme="minorHAnsi" w:eastAsia="Calibri" w:hAnsiTheme="minorHAnsi"/>
          <w:color w:val="FF0000" w:themeColor="background2" w:themeShade="80"/>
        </w:rPr>
      </w:pPr>
    </w:p>
    <w:p w14:paraId="167A78F8" w14:textId="0E89FC6D" w:rsidR="2F0616CC" w:rsidRPr="00467AB6" w:rsidRDefault="2F0616CC" w:rsidP="2F0616CC">
      <w:pPr>
        <w:spacing w:line="240" w:lineRule="auto"/>
        <w:ind w:left="1664"/>
        <w:rPr>
          <w:rFonts w:asciiTheme="minorHAnsi" w:eastAsia="Calibri" w:hAnsiTheme="minorHAnsi"/>
          <w:color w:val="FF0000" w:themeColor="background2" w:themeShade="80"/>
        </w:rPr>
      </w:pPr>
    </w:p>
    <w:p w14:paraId="40E928B4" w14:textId="2FCBC063" w:rsidR="2F0616CC" w:rsidRPr="00467AB6" w:rsidRDefault="2F0616CC" w:rsidP="2F0616CC">
      <w:pPr>
        <w:spacing w:line="240" w:lineRule="auto"/>
        <w:ind w:left="1664"/>
        <w:rPr>
          <w:rFonts w:asciiTheme="minorHAnsi" w:eastAsia="Calibri" w:hAnsiTheme="minorHAnsi"/>
          <w:color w:val="FF0000" w:themeColor="background2" w:themeShade="80"/>
        </w:rPr>
      </w:pPr>
    </w:p>
    <w:p w14:paraId="5F810EA7" w14:textId="77777777" w:rsidR="00DA4A25" w:rsidRPr="00467AB6" w:rsidRDefault="00DA4A25" w:rsidP="00DA4A25">
      <w:pPr>
        <w:spacing w:line="240" w:lineRule="auto"/>
        <w:rPr>
          <w:rFonts w:asciiTheme="minorHAnsi" w:eastAsia="Calibri" w:hAnsiTheme="minorHAnsi"/>
          <w: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149"/>
        <w:gridCol w:w="5304"/>
      </w:tblGrid>
      <w:tr w:rsidR="00DA4A25" w:rsidRPr="00467AB6" w14:paraId="43B6CB38" w14:textId="77777777" w:rsidTr="2F0616CC">
        <w:trPr>
          <w:trHeight w:val="262"/>
        </w:trPr>
        <w:tc>
          <w:tcPr>
            <w:tcW w:w="791" w:type="dxa"/>
          </w:tcPr>
          <w:p w14:paraId="751C13BA" w14:textId="77777777" w:rsidR="00DA4A25" w:rsidRPr="00467AB6" w:rsidRDefault="00DA4A25" w:rsidP="009D0C3A">
            <w:pPr>
              <w:spacing w:line="240" w:lineRule="auto"/>
              <w:rPr>
                <w:rFonts w:asciiTheme="minorHAnsi" w:eastAsia="Calibri" w:hAnsiTheme="minorHAnsi"/>
                <w:b/>
              </w:rPr>
            </w:pPr>
            <w:r w:rsidRPr="00467AB6">
              <w:rPr>
                <w:rFonts w:asciiTheme="minorHAnsi" w:eastAsia="Calibri" w:hAnsiTheme="minorHAnsi"/>
                <w:b/>
              </w:rPr>
              <w:t>Päivä</w:t>
            </w:r>
          </w:p>
        </w:tc>
        <w:tc>
          <w:tcPr>
            <w:tcW w:w="2149" w:type="dxa"/>
          </w:tcPr>
          <w:p w14:paraId="512DB876" w14:textId="77777777" w:rsidR="00DA4A25" w:rsidRPr="00467AB6" w:rsidRDefault="00DA4A25" w:rsidP="009D0C3A">
            <w:pPr>
              <w:spacing w:line="240" w:lineRule="auto"/>
              <w:rPr>
                <w:rFonts w:asciiTheme="minorHAnsi" w:eastAsia="Calibri" w:hAnsiTheme="minorHAnsi"/>
                <w:b/>
              </w:rPr>
            </w:pPr>
            <w:r w:rsidRPr="00467AB6">
              <w:rPr>
                <w:rFonts w:asciiTheme="minorHAnsi" w:eastAsia="Calibri" w:hAnsiTheme="minorHAnsi"/>
                <w:b/>
              </w:rPr>
              <w:t>Varmistunut syyhy</w:t>
            </w:r>
          </w:p>
        </w:tc>
        <w:tc>
          <w:tcPr>
            <w:tcW w:w="5304" w:type="dxa"/>
          </w:tcPr>
          <w:p w14:paraId="620A644D" w14:textId="77777777" w:rsidR="00DA4A25" w:rsidRPr="00467AB6" w:rsidRDefault="00DA4A25" w:rsidP="009D0C3A">
            <w:pPr>
              <w:spacing w:line="240" w:lineRule="auto"/>
              <w:rPr>
                <w:rFonts w:asciiTheme="minorHAnsi" w:eastAsia="Calibri" w:hAnsiTheme="minorHAnsi"/>
                <w:b/>
              </w:rPr>
            </w:pPr>
            <w:r w:rsidRPr="00467AB6">
              <w:rPr>
                <w:rFonts w:asciiTheme="minorHAnsi" w:eastAsia="Calibri" w:hAnsiTheme="minorHAnsi"/>
                <w:b/>
              </w:rPr>
              <w:t>Oireeton, syyhylle altistunut</w:t>
            </w:r>
          </w:p>
        </w:tc>
      </w:tr>
      <w:tr w:rsidR="001A4B0C" w:rsidRPr="00467AB6" w14:paraId="6F266950" w14:textId="77777777" w:rsidTr="000F600F">
        <w:trPr>
          <w:trHeight w:val="2447"/>
        </w:trPr>
        <w:tc>
          <w:tcPr>
            <w:tcW w:w="791" w:type="dxa"/>
            <w:vMerge w:val="restart"/>
          </w:tcPr>
          <w:p w14:paraId="569EF6BD" w14:textId="77777777" w:rsidR="00F74575" w:rsidRPr="00467AB6" w:rsidRDefault="00F74575" w:rsidP="009D0C3A">
            <w:pPr>
              <w:spacing w:line="240" w:lineRule="auto"/>
              <w:rPr>
                <w:rFonts w:asciiTheme="minorHAnsi" w:eastAsia="Calibri" w:hAnsiTheme="minorHAnsi"/>
              </w:rPr>
            </w:pPr>
            <w:r w:rsidRPr="00467AB6">
              <w:rPr>
                <w:rFonts w:asciiTheme="minorHAnsi" w:eastAsia="Calibri" w:hAnsiTheme="minorHAnsi"/>
              </w:rPr>
              <w:t>1</w:t>
            </w:r>
          </w:p>
        </w:tc>
        <w:tc>
          <w:tcPr>
            <w:tcW w:w="2149" w:type="dxa"/>
          </w:tcPr>
          <w:p w14:paraId="5BA6AF03" w14:textId="77777777" w:rsidR="000759C5" w:rsidRPr="00467AB6" w:rsidRDefault="00F74575" w:rsidP="009D0C3A">
            <w:pPr>
              <w:spacing w:line="240" w:lineRule="auto"/>
              <w:rPr>
                <w:rFonts w:asciiTheme="minorHAnsi" w:eastAsia="Calibri" w:hAnsiTheme="minorHAnsi"/>
              </w:rPr>
            </w:pPr>
            <w:r w:rsidRPr="00467AB6">
              <w:rPr>
                <w:rFonts w:asciiTheme="minorHAnsi" w:eastAsia="Calibri" w:hAnsiTheme="minorHAnsi"/>
              </w:rPr>
              <w:t xml:space="preserve">Potilas: </w:t>
            </w:r>
          </w:p>
          <w:p w14:paraId="7FF1ED06" w14:textId="73E01634" w:rsidR="000759C5" w:rsidRPr="00467AB6" w:rsidRDefault="000759C5" w:rsidP="009D0C3A">
            <w:pPr>
              <w:spacing w:line="240" w:lineRule="auto"/>
              <w:rPr>
                <w:rFonts w:asciiTheme="minorHAnsi" w:eastAsia="Calibri" w:hAnsiTheme="minorHAnsi"/>
              </w:rPr>
            </w:pPr>
            <w:proofErr w:type="spellStart"/>
            <w:r w:rsidRPr="00467AB6">
              <w:rPr>
                <w:rFonts w:asciiTheme="minorHAnsi" w:eastAsia="Calibri" w:hAnsiTheme="minorHAnsi"/>
              </w:rPr>
              <w:t>permetriini</w:t>
            </w:r>
            <w:proofErr w:type="spellEnd"/>
            <w:r w:rsidRPr="00467AB6">
              <w:rPr>
                <w:rFonts w:asciiTheme="minorHAnsi" w:eastAsia="Calibri" w:hAnsiTheme="minorHAnsi"/>
              </w:rPr>
              <w:t xml:space="preserve"> ja </w:t>
            </w:r>
            <w:proofErr w:type="spellStart"/>
            <w:r w:rsidRPr="00467AB6">
              <w:rPr>
                <w:rFonts w:asciiTheme="minorHAnsi" w:eastAsia="Calibri" w:hAnsiTheme="minorHAnsi"/>
              </w:rPr>
              <w:t>ivermektiini</w:t>
            </w:r>
            <w:proofErr w:type="spellEnd"/>
            <w:r w:rsidRPr="00467AB6">
              <w:rPr>
                <w:rFonts w:asciiTheme="minorHAnsi" w:eastAsia="Calibri" w:hAnsiTheme="minorHAnsi"/>
              </w:rPr>
              <w:t xml:space="preserve"> tai</w:t>
            </w:r>
          </w:p>
          <w:p w14:paraId="0318234F" w14:textId="72E07B84" w:rsidR="00F74575" w:rsidRPr="00467AB6" w:rsidRDefault="00F74575" w:rsidP="000759C5">
            <w:pPr>
              <w:spacing w:line="240" w:lineRule="auto"/>
              <w:rPr>
                <w:rFonts w:asciiTheme="minorHAnsi" w:eastAsia="Calibri" w:hAnsiTheme="minorHAnsi"/>
              </w:rPr>
            </w:pPr>
            <w:proofErr w:type="spellStart"/>
            <w:r w:rsidRPr="00467AB6">
              <w:rPr>
                <w:rFonts w:asciiTheme="minorHAnsi" w:eastAsia="Calibri" w:hAnsiTheme="minorHAnsi"/>
              </w:rPr>
              <w:t>bentsyylibentsoaatti</w:t>
            </w:r>
            <w:proofErr w:type="spellEnd"/>
            <w:r w:rsidRPr="00467AB6">
              <w:rPr>
                <w:rFonts w:asciiTheme="minorHAnsi" w:eastAsia="Calibri" w:hAnsiTheme="minorHAnsi"/>
              </w:rPr>
              <w:t xml:space="preserve"> 22.5 % / </w:t>
            </w:r>
            <w:proofErr w:type="spellStart"/>
            <w:r w:rsidRPr="00467AB6">
              <w:rPr>
                <w:rFonts w:asciiTheme="minorHAnsi" w:eastAsia="Calibri" w:hAnsiTheme="minorHAnsi"/>
              </w:rPr>
              <w:t>disulfiraami</w:t>
            </w:r>
            <w:proofErr w:type="spellEnd"/>
            <w:r w:rsidRPr="00467AB6">
              <w:rPr>
                <w:rFonts w:asciiTheme="minorHAnsi" w:eastAsia="Calibri" w:hAnsiTheme="minorHAnsi"/>
              </w:rPr>
              <w:t xml:space="preserve"> 2 % ja ivermektiini </w:t>
            </w:r>
            <w:r w:rsidR="000759C5" w:rsidRPr="00467AB6">
              <w:rPr>
                <w:rFonts w:asciiTheme="minorHAnsi" w:eastAsia="Calibri" w:hAnsiTheme="minorHAnsi"/>
              </w:rPr>
              <w:t xml:space="preserve">tai </w:t>
            </w:r>
            <w:r w:rsidR="000759C5" w:rsidRPr="00467AB6">
              <w:rPr>
                <w:rFonts w:asciiTheme="minorHAnsi" w:eastAsia="Calibri" w:hAnsiTheme="minorHAnsi"/>
                <w:color w:val="FF0000"/>
              </w:rPr>
              <w:t xml:space="preserve">rikkivaseliinivoide ja </w:t>
            </w:r>
            <w:proofErr w:type="spellStart"/>
            <w:r w:rsidR="000759C5" w:rsidRPr="00467AB6">
              <w:rPr>
                <w:rFonts w:asciiTheme="minorHAnsi" w:eastAsia="Calibri" w:hAnsiTheme="minorHAnsi"/>
                <w:color w:val="FF0000"/>
              </w:rPr>
              <w:t>ivermektiini</w:t>
            </w:r>
            <w:proofErr w:type="spellEnd"/>
          </w:p>
        </w:tc>
        <w:tc>
          <w:tcPr>
            <w:tcW w:w="5304" w:type="dxa"/>
          </w:tcPr>
          <w:p w14:paraId="500F4F56" w14:textId="0DEB4DAC" w:rsidR="00F74575" w:rsidRPr="00467AB6" w:rsidRDefault="00F74575" w:rsidP="009D0C3A">
            <w:pPr>
              <w:spacing w:line="240" w:lineRule="auto"/>
              <w:rPr>
                <w:rFonts w:asciiTheme="minorHAnsi" w:eastAsia="Calibri" w:hAnsiTheme="minorHAnsi"/>
                <w:color w:val="FF0000"/>
              </w:rPr>
            </w:pPr>
            <w:r w:rsidRPr="00467AB6">
              <w:rPr>
                <w:rFonts w:asciiTheme="minorHAnsi" w:eastAsia="Calibri" w:hAnsiTheme="minorHAnsi"/>
              </w:rPr>
              <w:t xml:space="preserve">Potilas: </w:t>
            </w:r>
            <w:proofErr w:type="spellStart"/>
            <w:r w:rsidR="000759C5" w:rsidRPr="00467AB6">
              <w:rPr>
                <w:rFonts w:asciiTheme="minorHAnsi" w:eastAsia="Calibri" w:hAnsiTheme="minorHAnsi"/>
              </w:rPr>
              <w:t>permetriini</w:t>
            </w:r>
            <w:proofErr w:type="spellEnd"/>
            <w:r w:rsidR="000759C5" w:rsidRPr="00467AB6">
              <w:rPr>
                <w:rFonts w:asciiTheme="minorHAnsi" w:eastAsia="Calibri" w:hAnsiTheme="minorHAnsi"/>
              </w:rPr>
              <w:t xml:space="preserve"> tai </w:t>
            </w:r>
            <w:proofErr w:type="spellStart"/>
            <w:r w:rsidRPr="00467AB6">
              <w:rPr>
                <w:rFonts w:asciiTheme="minorHAnsi" w:eastAsia="Calibri" w:hAnsiTheme="minorHAnsi"/>
              </w:rPr>
              <w:t>bentsyylibentsoaatti</w:t>
            </w:r>
            <w:proofErr w:type="spellEnd"/>
            <w:r w:rsidRPr="00467AB6">
              <w:rPr>
                <w:rFonts w:asciiTheme="minorHAnsi" w:eastAsia="Calibri" w:hAnsiTheme="minorHAnsi"/>
              </w:rPr>
              <w:t xml:space="preserve"> 22.5 %/ </w:t>
            </w:r>
            <w:proofErr w:type="spellStart"/>
            <w:r w:rsidRPr="00467AB6">
              <w:rPr>
                <w:rFonts w:asciiTheme="minorHAnsi" w:eastAsia="Calibri" w:hAnsiTheme="minorHAnsi"/>
              </w:rPr>
              <w:t>disulfiraami</w:t>
            </w:r>
            <w:proofErr w:type="spellEnd"/>
            <w:r w:rsidRPr="00467AB6">
              <w:rPr>
                <w:rFonts w:asciiTheme="minorHAnsi" w:eastAsia="Calibri" w:hAnsiTheme="minorHAnsi"/>
              </w:rPr>
              <w:t xml:space="preserve"> 2 %</w:t>
            </w:r>
            <w:r w:rsidR="000759C5" w:rsidRPr="00467AB6">
              <w:rPr>
                <w:rFonts w:asciiTheme="minorHAnsi" w:eastAsia="Calibri" w:hAnsiTheme="minorHAnsi"/>
              </w:rPr>
              <w:t xml:space="preserve"> tai </w:t>
            </w:r>
            <w:proofErr w:type="spellStart"/>
            <w:r w:rsidR="000759C5" w:rsidRPr="00467AB6">
              <w:rPr>
                <w:rFonts w:asciiTheme="minorHAnsi" w:eastAsia="Calibri" w:hAnsiTheme="minorHAnsi"/>
              </w:rPr>
              <w:t>ivermektiini</w:t>
            </w:r>
            <w:proofErr w:type="spellEnd"/>
            <w:r w:rsidRPr="00467AB6">
              <w:rPr>
                <w:rFonts w:asciiTheme="minorHAnsi" w:eastAsia="Calibri" w:hAnsiTheme="minorHAnsi"/>
              </w:rPr>
              <w:t xml:space="preserve"> </w:t>
            </w:r>
            <w:r w:rsidR="000759C5" w:rsidRPr="00467AB6">
              <w:rPr>
                <w:rFonts w:asciiTheme="minorHAnsi" w:eastAsia="Calibri" w:hAnsiTheme="minorHAnsi"/>
                <w:color w:val="FF0000"/>
              </w:rPr>
              <w:t>tai rikkivaseliinivoide</w:t>
            </w:r>
          </w:p>
          <w:p w14:paraId="3DA2FA05" w14:textId="77777777" w:rsidR="00F74575" w:rsidRPr="00467AB6" w:rsidRDefault="00F74575" w:rsidP="009D0C3A">
            <w:pPr>
              <w:spacing w:line="240" w:lineRule="auto"/>
              <w:rPr>
                <w:rFonts w:asciiTheme="minorHAnsi" w:eastAsia="Calibri" w:hAnsiTheme="minorHAnsi"/>
              </w:rPr>
            </w:pPr>
          </w:p>
          <w:p w14:paraId="23B70104" w14:textId="5E6938C2" w:rsidR="00F74575" w:rsidRPr="00467AB6" w:rsidRDefault="00F74575" w:rsidP="009D0C3A">
            <w:pPr>
              <w:spacing w:line="240" w:lineRule="auto"/>
              <w:rPr>
                <w:rFonts w:asciiTheme="minorHAnsi" w:eastAsia="Calibri" w:hAnsiTheme="minorHAnsi"/>
              </w:rPr>
            </w:pPr>
            <w:r w:rsidRPr="00467AB6">
              <w:rPr>
                <w:rFonts w:asciiTheme="minorHAnsi" w:eastAsia="Calibri" w:hAnsiTheme="minorHAnsi"/>
              </w:rPr>
              <w:t>Potilaan luona toistuvasti vierailleet</w:t>
            </w:r>
            <w:r w:rsidR="006E19C0">
              <w:rPr>
                <w:rFonts w:asciiTheme="minorHAnsi" w:eastAsia="Calibri" w:hAnsiTheme="minorHAnsi"/>
              </w:rPr>
              <w:t xml:space="preserve">, </w:t>
            </w:r>
            <w:r w:rsidRPr="00467AB6">
              <w:rPr>
                <w:rFonts w:asciiTheme="minorHAnsi" w:eastAsia="Calibri" w:hAnsiTheme="minorHAnsi"/>
              </w:rPr>
              <w:t xml:space="preserve">ihokosketuksessa olleet (ohjataan </w:t>
            </w:r>
            <w:proofErr w:type="spellStart"/>
            <w:r w:rsidRPr="00467AB6">
              <w:rPr>
                <w:rFonts w:asciiTheme="minorHAnsi" w:eastAsia="Calibri" w:hAnsiTheme="minorHAnsi"/>
              </w:rPr>
              <w:t>tk:een</w:t>
            </w:r>
            <w:proofErr w:type="spellEnd"/>
            <w:r w:rsidRPr="00467AB6">
              <w:rPr>
                <w:rFonts w:asciiTheme="minorHAnsi" w:eastAsia="Calibri" w:hAnsiTheme="minorHAnsi"/>
              </w:rPr>
              <w:t>)</w:t>
            </w:r>
            <w:r w:rsidR="006E19C0">
              <w:rPr>
                <w:rFonts w:asciiTheme="minorHAnsi" w:eastAsia="Calibri" w:hAnsiTheme="minorHAnsi"/>
              </w:rPr>
              <w:t>,</w:t>
            </w:r>
          </w:p>
          <w:p w14:paraId="3F38551F" w14:textId="462B392B" w:rsidR="00F74575" w:rsidRPr="00467AB6" w:rsidRDefault="005A6967" w:rsidP="009D0C3A">
            <w:pPr>
              <w:spacing w:line="240" w:lineRule="auto"/>
              <w:rPr>
                <w:rFonts w:asciiTheme="minorHAnsi" w:eastAsia="Calibri" w:hAnsiTheme="minorHAnsi"/>
              </w:rPr>
            </w:pPr>
            <w:r>
              <w:rPr>
                <w:rFonts w:asciiTheme="minorHAnsi" w:eastAsia="Calibri" w:hAnsiTheme="minorHAnsi"/>
              </w:rPr>
              <w:t>h</w:t>
            </w:r>
            <w:r w:rsidR="00F74575" w:rsidRPr="00467AB6">
              <w:rPr>
                <w:rFonts w:asciiTheme="minorHAnsi" w:eastAsia="Calibri" w:hAnsiTheme="minorHAnsi"/>
              </w:rPr>
              <w:t xml:space="preserve">enkilökunta (ohjataan työterveyshuoltoon): </w:t>
            </w:r>
            <w:proofErr w:type="spellStart"/>
            <w:r w:rsidR="000759C5" w:rsidRPr="00467AB6">
              <w:rPr>
                <w:rFonts w:asciiTheme="minorHAnsi" w:eastAsia="Calibri" w:hAnsiTheme="minorHAnsi"/>
              </w:rPr>
              <w:t>permetriini</w:t>
            </w:r>
            <w:proofErr w:type="spellEnd"/>
            <w:r w:rsidR="000759C5" w:rsidRPr="00467AB6">
              <w:rPr>
                <w:rFonts w:asciiTheme="minorHAnsi" w:eastAsia="Calibri" w:hAnsiTheme="minorHAnsi"/>
              </w:rPr>
              <w:t xml:space="preserve"> tai </w:t>
            </w:r>
            <w:proofErr w:type="spellStart"/>
            <w:r w:rsidR="00F74575" w:rsidRPr="00467AB6">
              <w:rPr>
                <w:rFonts w:asciiTheme="minorHAnsi" w:eastAsia="Calibri" w:hAnsiTheme="minorHAnsi"/>
              </w:rPr>
              <w:t>bentsyylibentsoaatti</w:t>
            </w:r>
            <w:proofErr w:type="spellEnd"/>
            <w:r w:rsidR="00F74575" w:rsidRPr="00467AB6">
              <w:rPr>
                <w:rFonts w:asciiTheme="minorHAnsi" w:eastAsia="Calibri" w:hAnsiTheme="minorHAnsi"/>
              </w:rPr>
              <w:t xml:space="preserve"> 22.5 % / </w:t>
            </w:r>
            <w:proofErr w:type="spellStart"/>
            <w:r w:rsidR="00F74575" w:rsidRPr="00467AB6">
              <w:rPr>
                <w:rFonts w:asciiTheme="minorHAnsi" w:eastAsia="Calibri" w:hAnsiTheme="minorHAnsi"/>
              </w:rPr>
              <w:t>disulfiraami</w:t>
            </w:r>
            <w:proofErr w:type="spellEnd"/>
            <w:r w:rsidR="00F74575" w:rsidRPr="00467AB6">
              <w:rPr>
                <w:rFonts w:asciiTheme="minorHAnsi" w:eastAsia="Calibri" w:hAnsiTheme="minorHAnsi"/>
              </w:rPr>
              <w:t xml:space="preserve"> 2 % tai </w:t>
            </w:r>
            <w:proofErr w:type="spellStart"/>
            <w:r w:rsidR="00F74575" w:rsidRPr="00467AB6">
              <w:rPr>
                <w:rFonts w:asciiTheme="minorHAnsi" w:eastAsia="Calibri" w:hAnsiTheme="minorHAnsi"/>
              </w:rPr>
              <w:t>ivermektiini</w:t>
            </w:r>
            <w:proofErr w:type="spellEnd"/>
            <w:r w:rsidR="000759C5" w:rsidRPr="00467AB6">
              <w:rPr>
                <w:rFonts w:asciiTheme="minorHAnsi" w:eastAsia="Calibri" w:hAnsiTheme="minorHAnsi"/>
              </w:rPr>
              <w:t xml:space="preserve"> </w:t>
            </w:r>
            <w:r w:rsidR="000759C5" w:rsidRPr="00467AB6">
              <w:rPr>
                <w:rFonts w:asciiTheme="minorHAnsi" w:eastAsia="Calibri" w:hAnsiTheme="minorHAnsi"/>
                <w:color w:val="FF0000"/>
              </w:rPr>
              <w:t>tai rikkivaseliinivoide</w:t>
            </w:r>
            <w:r w:rsidR="00F74575" w:rsidRPr="00467AB6">
              <w:rPr>
                <w:rFonts w:asciiTheme="minorHAnsi" w:eastAsia="Calibri" w:hAnsiTheme="minorHAnsi"/>
              </w:rPr>
              <w:t>.</w:t>
            </w:r>
          </w:p>
        </w:tc>
      </w:tr>
      <w:tr w:rsidR="001A4B0C" w:rsidRPr="00467AB6" w14:paraId="4EA235AA" w14:textId="77777777" w:rsidTr="00366D8A">
        <w:trPr>
          <w:trHeight w:val="1887"/>
        </w:trPr>
        <w:tc>
          <w:tcPr>
            <w:tcW w:w="791" w:type="dxa"/>
            <w:vMerge/>
          </w:tcPr>
          <w:p w14:paraId="5850E73D" w14:textId="77777777" w:rsidR="00F74575" w:rsidRPr="00467AB6" w:rsidRDefault="00F74575" w:rsidP="009D0C3A">
            <w:pPr>
              <w:spacing w:line="240" w:lineRule="auto"/>
              <w:rPr>
                <w:rFonts w:asciiTheme="minorHAnsi" w:eastAsia="Calibri" w:hAnsiTheme="minorHAnsi"/>
              </w:rPr>
            </w:pPr>
          </w:p>
        </w:tc>
        <w:tc>
          <w:tcPr>
            <w:tcW w:w="2149" w:type="dxa"/>
          </w:tcPr>
          <w:p w14:paraId="70EDFE43" w14:textId="77777777" w:rsidR="00F74575" w:rsidRPr="00467AB6" w:rsidRDefault="00F74575" w:rsidP="00F74575">
            <w:pPr>
              <w:spacing w:line="240" w:lineRule="auto"/>
              <w:rPr>
                <w:rFonts w:asciiTheme="minorHAnsi" w:eastAsia="Calibri" w:hAnsiTheme="minorHAnsi"/>
              </w:rPr>
            </w:pPr>
            <w:r w:rsidRPr="00467AB6">
              <w:rPr>
                <w:rFonts w:asciiTheme="minorHAnsi" w:eastAsia="Calibri" w:hAnsiTheme="minorHAnsi"/>
              </w:rPr>
              <w:t>Henkilökunta:</w:t>
            </w:r>
          </w:p>
          <w:p w14:paraId="32C3FC55" w14:textId="0818B368" w:rsidR="00F74575" w:rsidRPr="00467AB6" w:rsidRDefault="00222E17" w:rsidP="00F74575">
            <w:pPr>
              <w:spacing w:line="240" w:lineRule="auto"/>
              <w:rPr>
                <w:rFonts w:asciiTheme="minorHAnsi" w:eastAsia="Calibri" w:hAnsiTheme="minorHAnsi"/>
              </w:rPr>
            </w:pPr>
            <w:proofErr w:type="spellStart"/>
            <w:r w:rsidRPr="00467AB6">
              <w:rPr>
                <w:rFonts w:asciiTheme="minorHAnsi" w:eastAsia="Calibri" w:hAnsiTheme="minorHAnsi"/>
              </w:rPr>
              <w:t>permetriini</w:t>
            </w:r>
            <w:proofErr w:type="spellEnd"/>
            <w:r w:rsidRPr="00467AB6">
              <w:rPr>
                <w:rFonts w:asciiTheme="minorHAnsi" w:eastAsia="Calibri" w:hAnsiTheme="minorHAnsi"/>
              </w:rPr>
              <w:t xml:space="preserve"> tai </w:t>
            </w:r>
            <w:proofErr w:type="spellStart"/>
            <w:r w:rsidR="00F74575" w:rsidRPr="00467AB6">
              <w:rPr>
                <w:rFonts w:asciiTheme="minorHAnsi" w:eastAsia="Calibri" w:hAnsiTheme="minorHAnsi"/>
              </w:rPr>
              <w:t>bentsyylibentsoaatti</w:t>
            </w:r>
            <w:proofErr w:type="spellEnd"/>
            <w:r w:rsidR="00F74575" w:rsidRPr="00467AB6">
              <w:rPr>
                <w:rFonts w:asciiTheme="minorHAnsi" w:eastAsia="Calibri" w:hAnsiTheme="minorHAnsi"/>
              </w:rPr>
              <w:t xml:space="preserve"> 22.5 % / </w:t>
            </w:r>
            <w:proofErr w:type="spellStart"/>
            <w:r w:rsidR="00F74575" w:rsidRPr="00467AB6">
              <w:rPr>
                <w:rFonts w:asciiTheme="minorHAnsi" w:eastAsia="Calibri" w:hAnsiTheme="minorHAnsi"/>
              </w:rPr>
              <w:t>disulfiraami</w:t>
            </w:r>
            <w:proofErr w:type="spellEnd"/>
            <w:r w:rsidR="00F74575" w:rsidRPr="00467AB6">
              <w:rPr>
                <w:rFonts w:asciiTheme="minorHAnsi" w:eastAsia="Calibri" w:hAnsiTheme="minorHAnsi"/>
              </w:rPr>
              <w:t xml:space="preserve"> 2 % tai </w:t>
            </w:r>
            <w:proofErr w:type="spellStart"/>
            <w:r w:rsidR="00F74575" w:rsidRPr="00467AB6">
              <w:rPr>
                <w:rFonts w:asciiTheme="minorHAnsi" w:eastAsia="Calibri" w:hAnsiTheme="minorHAnsi"/>
              </w:rPr>
              <w:t>ivermektiini</w:t>
            </w:r>
            <w:proofErr w:type="spellEnd"/>
            <w:r w:rsidRPr="00467AB6">
              <w:rPr>
                <w:rFonts w:asciiTheme="minorHAnsi" w:eastAsia="Calibri" w:hAnsiTheme="minorHAnsi"/>
              </w:rPr>
              <w:t xml:space="preserve"> </w:t>
            </w:r>
            <w:r w:rsidRPr="00467AB6">
              <w:rPr>
                <w:rFonts w:asciiTheme="minorHAnsi" w:eastAsia="Calibri" w:hAnsiTheme="minorHAnsi"/>
                <w:color w:val="FF0000"/>
              </w:rPr>
              <w:t>tai rikkivaseliinivoide</w:t>
            </w:r>
          </w:p>
        </w:tc>
        <w:tc>
          <w:tcPr>
            <w:tcW w:w="5304" w:type="dxa"/>
          </w:tcPr>
          <w:p w14:paraId="23B4154F" w14:textId="3E27B643" w:rsidR="00F74575" w:rsidRPr="00467AB6" w:rsidRDefault="007C75EA" w:rsidP="009D0C3A">
            <w:pPr>
              <w:spacing w:line="240" w:lineRule="auto"/>
              <w:rPr>
                <w:rFonts w:asciiTheme="minorHAnsi" w:eastAsia="Calibri" w:hAnsiTheme="minorHAnsi"/>
              </w:rPr>
            </w:pPr>
            <w:r w:rsidRPr="00467AB6">
              <w:rPr>
                <w:rFonts w:asciiTheme="minorHAnsi" w:eastAsia="Calibri" w:hAnsiTheme="minorHAnsi"/>
              </w:rPr>
              <w:t xml:space="preserve">Henkilökunnan perheenjäsenet (ohjataan </w:t>
            </w:r>
            <w:proofErr w:type="spellStart"/>
            <w:r w:rsidRPr="00467AB6">
              <w:rPr>
                <w:rFonts w:asciiTheme="minorHAnsi" w:eastAsia="Calibri" w:hAnsiTheme="minorHAnsi"/>
              </w:rPr>
              <w:t>tk:een</w:t>
            </w:r>
            <w:proofErr w:type="spellEnd"/>
            <w:r w:rsidRPr="00467AB6">
              <w:rPr>
                <w:rFonts w:asciiTheme="minorHAnsi" w:eastAsia="Calibri" w:hAnsiTheme="minorHAnsi"/>
              </w:rPr>
              <w:t>)</w:t>
            </w:r>
            <w:r w:rsidR="005A6967">
              <w:rPr>
                <w:rFonts w:asciiTheme="minorHAnsi" w:eastAsia="Calibri" w:hAnsiTheme="minorHAnsi"/>
              </w:rPr>
              <w:t xml:space="preserve">: </w:t>
            </w:r>
            <w:proofErr w:type="spellStart"/>
            <w:r w:rsidR="00222E17" w:rsidRPr="00467AB6">
              <w:rPr>
                <w:rFonts w:asciiTheme="minorHAnsi" w:eastAsia="Calibri" w:hAnsiTheme="minorHAnsi"/>
              </w:rPr>
              <w:t>permetriini</w:t>
            </w:r>
            <w:proofErr w:type="spellEnd"/>
            <w:r w:rsidR="00222E17" w:rsidRPr="00467AB6">
              <w:rPr>
                <w:rFonts w:asciiTheme="minorHAnsi" w:eastAsia="Calibri" w:hAnsiTheme="minorHAnsi"/>
              </w:rPr>
              <w:t xml:space="preserve"> tai </w:t>
            </w:r>
            <w:proofErr w:type="spellStart"/>
            <w:r w:rsidRPr="00467AB6">
              <w:rPr>
                <w:rFonts w:asciiTheme="minorHAnsi" w:eastAsia="Calibri" w:hAnsiTheme="minorHAnsi"/>
              </w:rPr>
              <w:t>bentsyylibentsoaatti</w:t>
            </w:r>
            <w:proofErr w:type="spellEnd"/>
            <w:r w:rsidRPr="00467AB6">
              <w:rPr>
                <w:rFonts w:asciiTheme="minorHAnsi" w:eastAsia="Calibri" w:hAnsiTheme="minorHAnsi"/>
              </w:rPr>
              <w:t xml:space="preserve"> 22.5 % / </w:t>
            </w:r>
            <w:proofErr w:type="spellStart"/>
            <w:r w:rsidRPr="00467AB6">
              <w:rPr>
                <w:rFonts w:asciiTheme="minorHAnsi" w:eastAsia="Calibri" w:hAnsiTheme="minorHAnsi"/>
              </w:rPr>
              <w:t>disulfiraami</w:t>
            </w:r>
            <w:proofErr w:type="spellEnd"/>
            <w:r w:rsidRPr="00467AB6">
              <w:rPr>
                <w:rFonts w:asciiTheme="minorHAnsi" w:eastAsia="Calibri" w:hAnsiTheme="minorHAnsi"/>
              </w:rPr>
              <w:t xml:space="preserve"> 2 % tai </w:t>
            </w:r>
            <w:proofErr w:type="spellStart"/>
            <w:r w:rsidRPr="00467AB6">
              <w:rPr>
                <w:rFonts w:asciiTheme="minorHAnsi" w:eastAsia="Calibri" w:hAnsiTheme="minorHAnsi"/>
              </w:rPr>
              <w:t>ivermektiini</w:t>
            </w:r>
            <w:proofErr w:type="spellEnd"/>
            <w:r w:rsidR="00222E17" w:rsidRPr="00467AB6">
              <w:rPr>
                <w:rFonts w:asciiTheme="minorHAnsi" w:eastAsia="Calibri" w:hAnsiTheme="minorHAnsi"/>
              </w:rPr>
              <w:t xml:space="preserve"> </w:t>
            </w:r>
            <w:r w:rsidR="00222E17" w:rsidRPr="00467AB6">
              <w:rPr>
                <w:rFonts w:asciiTheme="minorHAnsi" w:eastAsia="Calibri" w:hAnsiTheme="minorHAnsi"/>
                <w:color w:val="FF0000"/>
              </w:rPr>
              <w:t>tai rikkivaseliinivoide</w:t>
            </w:r>
            <w:r w:rsidR="00222E17" w:rsidRPr="00467AB6">
              <w:rPr>
                <w:rFonts w:asciiTheme="minorHAnsi" w:eastAsia="Calibri" w:hAnsiTheme="minorHAnsi"/>
              </w:rPr>
              <w:t>.</w:t>
            </w:r>
          </w:p>
        </w:tc>
      </w:tr>
      <w:tr w:rsidR="001A4B0C" w:rsidRPr="00467AB6" w14:paraId="6D211E33" w14:textId="77777777" w:rsidTr="00F4733A">
        <w:trPr>
          <w:trHeight w:val="396"/>
        </w:trPr>
        <w:tc>
          <w:tcPr>
            <w:tcW w:w="791" w:type="dxa"/>
          </w:tcPr>
          <w:p w14:paraId="2FA32736" w14:textId="01FE4C5F" w:rsidR="00DA4A25" w:rsidRPr="00467AB6" w:rsidRDefault="000759C5" w:rsidP="009D0C3A">
            <w:pPr>
              <w:spacing w:line="240" w:lineRule="auto"/>
              <w:rPr>
                <w:rFonts w:asciiTheme="minorHAnsi" w:eastAsia="Calibri" w:hAnsiTheme="minorHAnsi"/>
              </w:rPr>
            </w:pPr>
            <w:r w:rsidRPr="00467AB6">
              <w:rPr>
                <w:rFonts w:asciiTheme="minorHAnsi" w:eastAsia="Calibri" w:hAnsiTheme="minorHAnsi"/>
              </w:rPr>
              <w:t>7</w:t>
            </w:r>
            <w:r w:rsidRPr="00467AB6">
              <w:rPr>
                <w:rFonts w:asciiTheme="minorHAnsi" w:eastAsia="Calibri" w:hAnsiTheme="minorHAnsi"/>
                <w:color w:val="FF0000"/>
              </w:rPr>
              <w:t>–14</w:t>
            </w:r>
          </w:p>
        </w:tc>
        <w:tc>
          <w:tcPr>
            <w:tcW w:w="2149" w:type="dxa"/>
          </w:tcPr>
          <w:p w14:paraId="212413EB" w14:textId="54CEAB68" w:rsidR="00DA4A25" w:rsidRPr="00467AB6" w:rsidRDefault="00F4733A" w:rsidP="009D0C3A">
            <w:pPr>
              <w:spacing w:line="240" w:lineRule="auto"/>
              <w:rPr>
                <w:rFonts w:asciiTheme="minorHAnsi" w:eastAsia="Calibri" w:hAnsiTheme="minorHAnsi"/>
              </w:rPr>
            </w:pPr>
            <w:r>
              <w:rPr>
                <w:rFonts w:asciiTheme="minorHAnsi" w:eastAsia="Calibri" w:hAnsiTheme="minorHAnsi"/>
              </w:rPr>
              <w:t>H</w:t>
            </w:r>
            <w:r w:rsidR="00DA4A25" w:rsidRPr="00467AB6">
              <w:rPr>
                <w:rFonts w:asciiTheme="minorHAnsi" w:eastAsia="Calibri" w:hAnsiTheme="minorHAnsi"/>
              </w:rPr>
              <w:t>oito toistetaan</w:t>
            </w:r>
          </w:p>
        </w:tc>
        <w:tc>
          <w:tcPr>
            <w:tcW w:w="5304" w:type="dxa"/>
          </w:tcPr>
          <w:p w14:paraId="001CD4EC" w14:textId="1AB8B787" w:rsidR="00DA4A25" w:rsidRPr="00467AB6" w:rsidRDefault="00F4733A" w:rsidP="009D0C3A">
            <w:pPr>
              <w:spacing w:line="240" w:lineRule="auto"/>
              <w:rPr>
                <w:rFonts w:asciiTheme="minorHAnsi" w:eastAsia="Calibri" w:hAnsiTheme="minorHAnsi"/>
              </w:rPr>
            </w:pPr>
            <w:r>
              <w:rPr>
                <w:rFonts w:asciiTheme="minorHAnsi" w:eastAsia="Calibri" w:hAnsiTheme="minorHAnsi"/>
              </w:rPr>
              <w:t>H</w:t>
            </w:r>
            <w:r w:rsidR="00DA4A25" w:rsidRPr="00467AB6">
              <w:rPr>
                <w:rFonts w:asciiTheme="minorHAnsi" w:eastAsia="Calibri" w:hAnsiTheme="minorHAnsi"/>
              </w:rPr>
              <w:t>oito toistetaan</w:t>
            </w:r>
            <w:r>
              <w:rPr>
                <w:rFonts w:asciiTheme="minorHAnsi" w:eastAsia="Calibri" w:hAnsiTheme="minorHAnsi"/>
              </w:rPr>
              <w:t>.</w:t>
            </w:r>
          </w:p>
        </w:tc>
      </w:tr>
    </w:tbl>
    <w:p w14:paraId="0E3DD142" w14:textId="41A7F379" w:rsidR="2F0616CC" w:rsidRPr="00467AB6" w:rsidRDefault="2F0616CC">
      <w:pPr>
        <w:rPr>
          <w:rFonts w:asciiTheme="minorHAnsi" w:hAnsiTheme="minorHAnsi"/>
        </w:rPr>
      </w:pPr>
    </w:p>
    <w:p w14:paraId="0E794A55" w14:textId="77777777" w:rsidR="00DA4A25" w:rsidRPr="00467AB6" w:rsidRDefault="00DA4A25" w:rsidP="00DA4A25">
      <w:pPr>
        <w:spacing w:line="240" w:lineRule="auto"/>
        <w:rPr>
          <w:rFonts w:asciiTheme="minorHAnsi" w:eastAsia="Calibri" w:hAnsiTheme="minorHAnsi"/>
        </w:rPr>
      </w:pPr>
    </w:p>
    <w:p w14:paraId="50DE358D" w14:textId="77777777" w:rsidR="00DA4A25" w:rsidRPr="00467AB6" w:rsidRDefault="00DA4A25" w:rsidP="00DA4A25">
      <w:pPr>
        <w:spacing w:line="240" w:lineRule="auto"/>
        <w:rPr>
          <w:rFonts w:asciiTheme="minorHAnsi" w:eastAsia="Calibri" w:hAnsiTheme="minorHAnsi"/>
          <w:b/>
        </w:rPr>
      </w:pPr>
    </w:p>
    <w:sectPr w:rsidR="00DA4A25" w:rsidRPr="00467AB6"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B3E" w14:textId="77777777" w:rsidR="00BB5EED" w:rsidRDefault="00BB5EED" w:rsidP="00EC0BD0">
      <w:pPr>
        <w:spacing w:line="240" w:lineRule="auto"/>
      </w:pPr>
      <w:r>
        <w:separator/>
      </w:r>
    </w:p>
  </w:endnote>
  <w:endnote w:type="continuationSeparator" w:id="0">
    <w:p w14:paraId="297B8BFD" w14:textId="77777777" w:rsidR="00BB5EED" w:rsidRDefault="00BB5EED"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7DBC" w14:textId="743BA5BE" w:rsidR="00BB5EED" w:rsidRDefault="00BB5EED">
    <w:r>
      <w:t>Laatija: Infektioiden torjuntatiimi</w:t>
    </w:r>
    <w:r>
      <w:tab/>
      <w:t>Hyväksyjä: Teija Puhto</w:t>
    </w:r>
  </w:p>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727033F2" w14:textId="77777777" w:rsidTr="00BB5EED">
      <w:trPr>
        <w:trHeight w:val="340"/>
      </w:trPr>
      <w:tc>
        <w:tcPr>
          <w:tcW w:w="9628" w:type="dxa"/>
          <w:vAlign w:val="bottom"/>
        </w:tcPr>
        <w:p w14:paraId="2A96B37B" w14:textId="77777777" w:rsidR="00665636" w:rsidRDefault="00046574" w:rsidP="008B51DB">
          <w:pPr>
            <w:pStyle w:val="Alatunniste"/>
            <w:jc w:val="center"/>
          </w:pPr>
          <w:r w:rsidRPr="005164BE">
            <w:t>www</w:t>
          </w:r>
          <w:r w:rsidR="00F060D1" w:rsidRPr="005164BE">
            <w:t>.pohde.fi</w:t>
          </w:r>
        </w:p>
      </w:tc>
    </w:tr>
  </w:tbl>
  <w:p w14:paraId="5585C8F1"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C2B1" w14:textId="77777777" w:rsidR="00BB5EED" w:rsidRDefault="00BB5EED" w:rsidP="00EC0BD0">
      <w:pPr>
        <w:spacing w:line="240" w:lineRule="auto"/>
      </w:pPr>
      <w:r>
        <w:separator/>
      </w:r>
    </w:p>
  </w:footnote>
  <w:footnote w:type="continuationSeparator" w:id="0">
    <w:p w14:paraId="6A44B972" w14:textId="77777777" w:rsidR="00BB5EED" w:rsidRDefault="00BB5EED"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8875501" w14:textId="77777777" w:rsidTr="000631E7">
      <w:trPr>
        <w:trHeight w:val="1304"/>
      </w:trPr>
      <w:tc>
        <w:tcPr>
          <w:tcW w:w="5245" w:type="dxa"/>
        </w:tcPr>
        <w:p w14:paraId="7D9F65CC" w14:textId="47444011" w:rsidR="008A19EA" w:rsidRDefault="00551842" w:rsidP="00BE700B">
          <w:r>
            <w:rPr>
              <w:noProof/>
            </w:rPr>
            <w:drawing>
              <wp:inline distT="0" distB="0" distL="0" distR="0" wp14:anchorId="571B6116" wp14:editId="50686EE5">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67112FE7" w14:textId="15DF981B" w:rsidR="00BD1530" w:rsidRPr="00BD1530" w:rsidRDefault="00BB5EED" w:rsidP="00BD1530">
              <w:pPr>
                <w:pStyle w:val="Eivli"/>
                <w:rPr>
                  <w:b/>
                  <w:bCs/>
                </w:rPr>
              </w:pPr>
              <w:r>
                <w:rPr>
                  <w:b/>
                  <w:bCs/>
                </w:rPr>
                <w:t>Syyhypotilaan kosketusvarotoimet</w:t>
              </w:r>
            </w:p>
          </w:sdtContent>
        </w:sdt>
      </w:tc>
      <w:tc>
        <w:tcPr>
          <w:tcW w:w="981" w:type="dxa"/>
        </w:tcPr>
        <w:p w14:paraId="1967A73B"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75C5330D" w14:textId="77777777" w:rsidTr="000631E7">
      <w:trPr>
        <w:trHeight w:val="510"/>
      </w:trPr>
      <w:tc>
        <w:tcPr>
          <w:tcW w:w="5245" w:type="dxa"/>
          <w:vAlign w:val="center"/>
        </w:tcPr>
        <w:sdt>
          <w:sdtPr>
            <w:id w:val="-1068104920"/>
            <w:text/>
          </w:sdtPr>
          <w:sdtEndPr/>
          <w:sdtContent>
            <w:p w14:paraId="3AD4E7A6" w14:textId="6627873C" w:rsidR="000631E7" w:rsidRDefault="00BB5EED" w:rsidP="004B08C1">
              <w:pPr>
                <w:pStyle w:val="Eivli"/>
              </w:pPr>
              <w:r>
                <w:t>Infektioyksikkö</w:t>
              </w:r>
            </w:p>
          </w:sdtContent>
        </w:sdt>
      </w:tc>
      <w:sdt>
        <w:sdtPr>
          <w:tag w:val="Valitse päivämäärä"/>
          <w:id w:val="1317227750"/>
          <w:date w:fullDate="2025-06-03T00:00:00Z">
            <w:dateFormat w:val="d.M.yyyy"/>
            <w:lid w:val="fi-FI"/>
            <w:storeMappedDataAs w:val="dateTime"/>
            <w:calendar w:val="gregorian"/>
          </w:date>
        </w:sdtPr>
        <w:sdtEndPr/>
        <w:sdtContent>
          <w:tc>
            <w:tcPr>
              <w:tcW w:w="3402" w:type="dxa"/>
              <w:vAlign w:val="center"/>
            </w:tcPr>
            <w:p w14:paraId="14C78E72" w14:textId="51070263" w:rsidR="000631E7" w:rsidRDefault="00403C1C" w:rsidP="004B08C1">
              <w:pPr>
                <w:pStyle w:val="Eivli"/>
              </w:pPr>
              <w:r>
                <w:t>3.6.2025</w:t>
              </w:r>
            </w:p>
          </w:tc>
        </w:sdtContent>
      </w:sdt>
      <w:tc>
        <w:tcPr>
          <w:tcW w:w="981" w:type="dxa"/>
          <w:vAlign w:val="center"/>
        </w:tcPr>
        <w:p w14:paraId="46B0554D" w14:textId="77777777" w:rsidR="000631E7" w:rsidRDefault="000631E7" w:rsidP="004B08C1">
          <w:pPr>
            <w:pStyle w:val="Eivli"/>
          </w:pPr>
        </w:p>
      </w:tc>
    </w:tr>
  </w:tbl>
  <w:p w14:paraId="29446FE3" w14:textId="29FB1252" w:rsidR="00EC0BD0" w:rsidRDefault="00BB5EED">
    <w:r>
      <w:tab/>
    </w:r>
    <w:r>
      <w:tab/>
    </w:r>
    <w:r>
      <w:tab/>
    </w:r>
    <w:r w:rsidR="00467AB6">
      <w:t xml:space="preserve">             </w:t>
    </w:r>
    <w:r w:rsidRPr="00BB5EED">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E625A"/>
    <w:multiLevelType w:val="hybridMultilevel"/>
    <w:tmpl w:val="BD48F2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9B4577"/>
    <w:multiLevelType w:val="hybridMultilevel"/>
    <w:tmpl w:val="7EE6B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69284C"/>
    <w:multiLevelType w:val="hybridMultilevel"/>
    <w:tmpl w:val="2A6017E6"/>
    <w:lvl w:ilvl="0" w:tplc="7CD0B218">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8193AE5"/>
    <w:multiLevelType w:val="hybridMultilevel"/>
    <w:tmpl w:val="37B231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892A75"/>
    <w:multiLevelType w:val="hybridMultilevel"/>
    <w:tmpl w:val="E7A40D96"/>
    <w:lvl w:ilvl="0" w:tplc="4AD07128">
      <w:start w:val="1"/>
      <w:numFmt w:val="bullet"/>
      <w:lvlText w:val=""/>
      <w:lvlJc w:val="left"/>
      <w:pPr>
        <w:ind w:left="1664" w:hanging="360"/>
      </w:pPr>
      <w:rPr>
        <w:rFonts w:ascii="Symbol" w:hAnsi="Symbol" w:hint="default"/>
        <w:sz w:val="24"/>
        <w:szCs w:val="24"/>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5260063B"/>
    <w:multiLevelType w:val="hybridMultilevel"/>
    <w:tmpl w:val="5CD6E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077830"/>
    <w:multiLevelType w:val="hybridMultilevel"/>
    <w:tmpl w:val="4F98E11C"/>
    <w:lvl w:ilvl="0" w:tplc="4AD07128">
      <w:start w:val="1"/>
      <w:numFmt w:val="bullet"/>
      <w:lvlText w:val=""/>
      <w:lvlJc w:val="left"/>
      <w:pPr>
        <w:ind w:left="1440" w:hanging="360"/>
      </w:pPr>
      <w:rPr>
        <w:rFonts w:ascii="Symbol" w:hAnsi="Symbol" w:hint="default"/>
        <w:sz w:val="24"/>
        <w:szCs w:val="24"/>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835084"/>
    <w:multiLevelType w:val="hybridMultilevel"/>
    <w:tmpl w:val="50683C7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20"/>
  </w:num>
  <w:num w:numId="5" w16cid:durableId="1641032995">
    <w:abstractNumId w:val="0"/>
  </w:num>
  <w:num w:numId="6" w16cid:durableId="2063944667">
    <w:abstractNumId w:val="7"/>
  </w:num>
  <w:num w:numId="7" w16cid:durableId="1862237714">
    <w:abstractNumId w:val="13"/>
  </w:num>
  <w:num w:numId="8" w16cid:durableId="1754813634">
    <w:abstractNumId w:val="13"/>
  </w:num>
  <w:num w:numId="9" w16cid:durableId="1606114846">
    <w:abstractNumId w:val="13"/>
  </w:num>
  <w:num w:numId="10" w16cid:durableId="1477645058">
    <w:abstractNumId w:val="3"/>
  </w:num>
  <w:num w:numId="11" w16cid:durableId="841121598">
    <w:abstractNumId w:val="18"/>
  </w:num>
  <w:num w:numId="12" w16cid:durableId="225991095">
    <w:abstractNumId w:val="8"/>
  </w:num>
  <w:num w:numId="13" w16cid:durableId="70978191">
    <w:abstractNumId w:val="6"/>
  </w:num>
  <w:num w:numId="14" w16cid:durableId="240528770">
    <w:abstractNumId w:val="10"/>
  </w:num>
  <w:num w:numId="15" w16cid:durableId="452208856">
    <w:abstractNumId w:val="16"/>
  </w:num>
  <w:num w:numId="16" w16cid:durableId="1208907516">
    <w:abstractNumId w:val="11"/>
  </w:num>
  <w:num w:numId="17" w16cid:durableId="67190621">
    <w:abstractNumId w:val="17"/>
  </w:num>
  <w:num w:numId="18" w16cid:durableId="159349678">
    <w:abstractNumId w:val="14"/>
  </w:num>
  <w:num w:numId="19" w16cid:durableId="599991980">
    <w:abstractNumId w:val="5"/>
  </w:num>
  <w:num w:numId="20" w16cid:durableId="1011493902">
    <w:abstractNumId w:val="19"/>
  </w:num>
  <w:num w:numId="21" w16cid:durableId="13385683">
    <w:abstractNumId w:val="12"/>
  </w:num>
  <w:num w:numId="22" w16cid:durableId="2069379809">
    <w:abstractNumId w:val="4"/>
  </w:num>
  <w:num w:numId="23" w16cid:durableId="515581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ED"/>
    <w:rsid w:val="0000303D"/>
    <w:rsid w:val="000077CC"/>
    <w:rsid w:val="000172AC"/>
    <w:rsid w:val="000174DF"/>
    <w:rsid w:val="00027998"/>
    <w:rsid w:val="00032897"/>
    <w:rsid w:val="00045D9E"/>
    <w:rsid w:val="00046574"/>
    <w:rsid w:val="000565F1"/>
    <w:rsid w:val="000631E7"/>
    <w:rsid w:val="000759C5"/>
    <w:rsid w:val="000A1E0B"/>
    <w:rsid w:val="000D5B5E"/>
    <w:rsid w:val="000D772E"/>
    <w:rsid w:val="000F600F"/>
    <w:rsid w:val="001075B7"/>
    <w:rsid w:val="0010766A"/>
    <w:rsid w:val="0011700C"/>
    <w:rsid w:val="00117B97"/>
    <w:rsid w:val="00122EED"/>
    <w:rsid w:val="00134427"/>
    <w:rsid w:val="001553A0"/>
    <w:rsid w:val="0016272C"/>
    <w:rsid w:val="001660C9"/>
    <w:rsid w:val="00190DA8"/>
    <w:rsid w:val="00194001"/>
    <w:rsid w:val="001A4B0C"/>
    <w:rsid w:val="001C479F"/>
    <w:rsid w:val="00200C8E"/>
    <w:rsid w:val="00221E0D"/>
    <w:rsid w:val="00221EB2"/>
    <w:rsid w:val="00222E17"/>
    <w:rsid w:val="002338E0"/>
    <w:rsid w:val="00241D58"/>
    <w:rsid w:val="00257775"/>
    <w:rsid w:val="002605B7"/>
    <w:rsid w:val="00274207"/>
    <w:rsid w:val="002A2F97"/>
    <w:rsid w:val="002B415F"/>
    <w:rsid w:val="002D1905"/>
    <w:rsid w:val="002D47B0"/>
    <w:rsid w:val="002E0C11"/>
    <w:rsid w:val="002E5369"/>
    <w:rsid w:val="002F25A6"/>
    <w:rsid w:val="002F4C13"/>
    <w:rsid w:val="00311153"/>
    <w:rsid w:val="0031457A"/>
    <w:rsid w:val="00323555"/>
    <w:rsid w:val="00323E0A"/>
    <w:rsid w:val="00326C96"/>
    <w:rsid w:val="00353D37"/>
    <w:rsid w:val="00361B61"/>
    <w:rsid w:val="003635C2"/>
    <w:rsid w:val="00366D8A"/>
    <w:rsid w:val="00376A53"/>
    <w:rsid w:val="003A53E3"/>
    <w:rsid w:val="003A6B39"/>
    <w:rsid w:val="003C07F5"/>
    <w:rsid w:val="003C126B"/>
    <w:rsid w:val="003C173B"/>
    <w:rsid w:val="003D0029"/>
    <w:rsid w:val="003D0B83"/>
    <w:rsid w:val="003D700D"/>
    <w:rsid w:val="003E527B"/>
    <w:rsid w:val="00403C1C"/>
    <w:rsid w:val="00421679"/>
    <w:rsid w:val="0043649E"/>
    <w:rsid w:val="00443B00"/>
    <w:rsid w:val="00465B19"/>
    <w:rsid w:val="0046680D"/>
    <w:rsid w:val="00467AB6"/>
    <w:rsid w:val="004848D1"/>
    <w:rsid w:val="004A1078"/>
    <w:rsid w:val="004A1303"/>
    <w:rsid w:val="004B08C1"/>
    <w:rsid w:val="004C17CF"/>
    <w:rsid w:val="004C1CF1"/>
    <w:rsid w:val="004C5296"/>
    <w:rsid w:val="004E5668"/>
    <w:rsid w:val="004F243D"/>
    <w:rsid w:val="004F3163"/>
    <w:rsid w:val="00507403"/>
    <w:rsid w:val="00507CDD"/>
    <w:rsid w:val="005164BE"/>
    <w:rsid w:val="0051658F"/>
    <w:rsid w:val="005229D6"/>
    <w:rsid w:val="00526F9A"/>
    <w:rsid w:val="0053319B"/>
    <w:rsid w:val="00543327"/>
    <w:rsid w:val="00543A81"/>
    <w:rsid w:val="00551842"/>
    <w:rsid w:val="00572721"/>
    <w:rsid w:val="00595D0F"/>
    <w:rsid w:val="00597075"/>
    <w:rsid w:val="005A6967"/>
    <w:rsid w:val="005C028B"/>
    <w:rsid w:val="005C31E0"/>
    <w:rsid w:val="005D130A"/>
    <w:rsid w:val="005F09AB"/>
    <w:rsid w:val="00607A25"/>
    <w:rsid w:val="00645FEE"/>
    <w:rsid w:val="00662FDE"/>
    <w:rsid w:val="00665636"/>
    <w:rsid w:val="00673E18"/>
    <w:rsid w:val="00684254"/>
    <w:rsid w:val="006868D6"/>
    <w:rsid w:val="00696E66"/>
    <w:rsid w:val="006A3BD6"/>
    <w:rsid w:val="006A7F7F"/>
    <w:rsid w:val="006B23A9"/>
    <w:rsid w:val="006D46C6"/>
    <w:rsid w:val="006E19C0"/>
    <w:rsid w:val="006E2483"/>
    <w:rsid w:val="006F306A"/>
    <w:rsid w:val="006F7151"/>
    <w:rsid w:val="0072107C"/>
    <w:rsid w:val="00754D88"/>
    <w:rsid w:val="00756223"/>
    <w:rsid w:val="00756C5D"/>
    <w:rsid w:val="007571D1"/>
    <w:rsid w:val="00774264"/>
    <w:rsid w:val="00776D24"/>
    <w:rsid w:val="00787340"/>
    <w:rsid w:val="007B5316"/>
    <w:rsid w:val="007C2CF6"/>
    <w:rsid w:val="007C4E49"/>
    <w:rsid w:val="007C75EA"/>
    <w:rsid w:val="007C7DDB"/>
    <w:rsid w:val="007D660E"/>
    <w:rsid w:val="007D6DC6"/>
    <w:rsid w:val="007D7ABC"/>
    <w:rsid w:val="007E15E5"/>
    <w:rsid w:val="007F5985"/>
    <w:rsid w:val="00824166"/>
    <w:rsid w:val="00844222"/>
    <w:rsid w:val="00857BC5"/>
    <w:rsid w:val="00857FDA"/>
    <w:rsid w:val="00863250"/>
    <w:rsid w:val="00864AC8"/>
    <w:rsid w:val="008661A7"/>
    <w:rsid w:val="00867979"/>
    <w:rsid w:val="00885F39"/>
    <w:rsid w:val="00895742"/>
    <w:rsid w:val="008A19EA"/>
    <w:rsid w:val="008A59FA"/>
    <w:rsid w:val="008B51DB"/>
    <w:rsid w:val="008D2A6F"/>
    <w:rsid w:val="008F2953"/>
    <w:rsid w:val="00931791"/>
    <w:rsid w:val="009411A0"/>
    <w:rsid w:val="00954D4E"/>
    <w:rsid w:val="0096672C"/>
    <w:rsid w:val="00966AA8"/>
    <w:rsid w:val="00981135"/>
    <w:rsid w:val="009936BA"/>
    <w:rsid w:val="00994CA0"/>
    <w:rsid w:val="009C5BF2"/>
    <w:rsid w:val="009C5F4A"/>
    <w:rsid w:val="009F5AAF"/>
    <w:rsid w:val="009F638F"/>
    <w:rsid w:val="00A21728"/>
    <w:rsid w:val="00A232F5"/>
    <w:rsid w:val="00A4584E"/>
    <w:rsid w:val="00A51BFE"/>
    <w:rsid w:val="00A62472"/>
    <w:rsid w:val="00A63032"/>
    <w:rsid w:val="00A76BB7"/>
    <w:rsid w:val="00A97E7D"/>
    <w:rsid w:val="00AA2438"/>
    <w:rsid w:val="00AA4C99"/>
    <w:rsid w:val="00B006AC"/>
    <w:rsid w:val="00B10E57"/>
    <w:rsid w:val="00B57EDD"/>
    <w:rsid w:val="00B83D0E"/>
    <w:rsid w:val="00B9510A"/>
    <w:rsid w:val="00BB5EED"/>
    <w:rsid w:val="00BC36EE"/>
    <w:rsid w:val="00BD1530"/>
    <w:rsid w:val="00BD2E39"/>
    <w:rsid w:val="00BD4011"/>
    <w:rsid w:val="00BE700B"/>
    <w:rsid w:val="00BE721B"/>
    <w:rsid w:val="00BF2A1F"/>
    <w:rsid w:val="00C01B5A"/>
    <w:rsid w:val="00C137BE"/>
    <w:rsid w:val="00C22D2B"/>
    <w:rsid w:val="00C24833"/>
    <w:rsid w:val="00C251BC"/>
    <w:rsid w:val="00C27D99"/>
    <w:rsid w:val="00C66C5F"/>
    <w:rsid w:val="00C77201"/>
    <w:rsid w:val="00C8177B"/>
    <w:rsid w:val="00C91074"/>
    <w:rsid w:val="00CA6744"/>
    <w:rsid w:val="00CC64C2"/>
    <w:rsid w:val="00CC7095"/>
    <w:rsid w:val="00CE55E8"/>
    <w:rsid w:val="00CF3584"/>
    <w:rsid w:val="00D06D5D"/>
    <w:rsid w:val="00D21300"/>
    <w:rsid w:val="00D42DB3"/>
    <w:rsid w:val="00D45D47"/>
    <w:rsid w:val="00D651AD"/>
    <w:rsid w:val="00D725DD"/>
    <w:rsid w:val="00D9023B"/>
    <w:rsid w:val="00D914E9"/>
    <w:rsid w:val="00DA4A25"/>
    <w:rsid w:val="00DA4D60"/>
    <w:rsid w:val="00DB223C"/>
    <w:rsid w:val="00DB41B2"/>
    <w:rsid w:val="00DE2F16"/>
    <w:rsid w:val="00DE4771"/>
    <w:rsid w:val="00DF19CC"/>
    <w:rsid w:val="00E04FF8"/>
    <w:rsid w:val="00E53142"/>
    <w:rsid w:val="00E623B0"/>
    <w:rsid w:val="00E7111D"/>
    <w:rsid w:val="00E73F23"/>
    <w:rsid w:val="00E81B26"/>
    <w:rsid w:val="00E85458"/>
    <w:rsid w:val="00E872FD"/>
    <w:rsid w:val="00E92FE5"/>
    <w:rsid w:val="00E97DB8"/>
    <w:rsid w:val="00EA0E06"/>
    <w:rsid w:val="00EA3B69"/>
    <w:rsid w:val="00EC0BD0"/>
    <w:rsid w:val="00EC3C67"/>
    <w:rsid w:val="00EC40B7"/>
    <w:rsid w:val="00EE24FA"/>
    <w:rsid w:val="00EF3EE1"/>
    <w:rsid w:val="00EF4631"/>
    <w:rsid w:val="00F021DB"/>
    <w:rsid w:val="00F060D1"/>
    <w:rsid w:val="00F12472"/>
    <w:rsid w:val="00F4733A"/>
    <w:rsid w:val="00F5258B"/>
    <w:rsid w:val="00F52A01"/>
    <w:rsid w:val="00F74575"/>
    <w:rsid w:val="00F828F0"/>
    <w:rsid w:val="00F9094E"/>
    <w:rsid w:val="00F97A52"/>
    <w:rsid w:val="00FA1549"/>
    <w:rsid w:val="00FB6D17"/>
    <w:rsid w:val="00FD3FAF"/>
    <w:rsid w:val="2F0616CC"/>
    <w:rsid w:val="4053F4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FF82"/>
  <w15:chartTrackingRefBased/>
  <w15:docId w15:val="{0840E70B-8A02-458E-A43A-7E389D1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semiHidden/>
    <w:qFormat/>
    <w:rsid w:val="00F5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pshp.fi/dokumentit/_layouts/15/WopiFrame.aspx?sourcedoc=%7BAACCE145-C426-49BE-9964-0A4426BBD951%7D&amp;file=Syyhy.docx&amp;action=default&amp;DefaultItemOpe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pshp.fi/dokumentit/_layouts/15/WopiFrame.aspx?sourcedoc=%7B3AD47103-C6C7-43AF-93D4-F7780D84EA23%7D&amp;file=Eritetahradesinfektio.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i:0#.w|oysnet\saynajja</DisplayName>
        <AccountId>9384</AccountId>
        <AccountType/>
      </UserInfo>
      <UserInfo>
        <DisplayName>i:0#.w|oysnet\keranetu</DisplayName>
        <AccountId>245</AccountId>
        <AccountType/>
      </UserInfo>
      <UserInfo>
        <DisplayName>i:0#.w|oysnet\ukkolasi</DisplayName>
        <AccountId>246</AccountId>
        <AccountType/>
      </UserInfo>
      <UserInfo>
        <DisplayName>i:0#.w|oysnet\salonpkt</DisplayName>
        <AccountId>2241</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203</Value>
      <Value>166</Value>
      <Value>794</Value>
      <Value>169</Value>
      <Value>42</Value>
      <Value>2265</Value>
      <Value>3</Value>
      <Value>2688</Value>
      <Value>20</Value>
    </TaxCatchAll>
    <k1dd9dd6fe964de3941a743eedbbf5c4 xmlns="d3e50268-7799-48af-83c3-9a9b063078bc">
      <Terms xmlns="http://schemas.microsoft.com/office/infopath/2007/PartnerControls"/>
    </k1dd9dd6fe964de3941a743eedbbf5c4>
    <_dlc_DocId xmlns="d3e50268-7799-48af-83c3-9a9b063078bc">PPSHP-2024613714-7494</_dlc_DocId>
    <_dlc_DocIdPersistId xmlns="d3e50268-7799-48af-83c3-9a9b063078bc">false</_dlc_DocIdPersistId>
    <_dlc_DocIdUrl xmlns="d3e50268-7799-48af-83c3-9a9b063078bc">
      <Url>https://julkaisu.oysnet.ppshp.fi/_layouts/15/DocIdRedir.aspx?ID=PPSHP-2024613714-7494</Url>
      <Description>PPSHP-2024613714-7494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462FC-19AC-4554-9ADE-CAF2FE9DA755}">
  <ds:schemaRefs>
    <ds:schemaRef ds:uri="Microsoft.SharePoint.Taxonomy.ContentTypeSync"/>
  </ds:schemaRefs>
</ds:datastoreItem>
</file>

<file path=customXml/itemProps2.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3.xml><?xml version="1.0" encoding="utf-8"?>
<ds:datastoreItem xmlns:ds="http://schemas.openxmlformats.org/officeDocument/2006/customXml" ds:itemID="{A932246F-90D3-4D57-B0E0-E46DE61EF380}">
  <ds:schemaRefs>
    <ds:schemaRef ds:uri="http://schemas.microsoft.com/sharepoint/events"/>
  </ds:schemaRefs>
</ds:datastoreItem>
</file>

<file path=customXml/itemProps4.xml><?xml version="1.0" encoding="utf-8"?>
<ds:datastoreItem xmlns:ds="http://schemas.openxmlformats.org/officeDocument/2006/customXml" ds:itemID="{13F6BD23-B3E2-4F4F-B8BC-1CFC82419FC3}">
  <ds:schemaRefs>
    <ds:schemaRef ds:uri="http://schemas.microsoft.com/office/2006/documentManagement/types"/>
    <ds:schemaRef ds:uri="d3e50268-7799-48af-83c3-9a9b063078bc"/>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0af04246-5dcb-4e38-b8a1-4adaeb368127"/>
    <ds:schemaRef ds:uri="http://www.w3.org/XML/1998/namespace"/>
    <ds:schemaRef ds:uri="http://purl.org/dc/dcmitype/"/>
  </ds:schemaRefs>
</ds:datastoreItem>
</file>

<file path=customXml/itemProps5.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6.xml><?xml version="1.0" encoding="utf-8"?>
<ds:datastoreItem xmlns:ds="http://schemas.openxmlformats.org/officeDocument/2006/customXml" ds:itemID="{B375EBBC-A422-4CE6-9607-31D17E1F77A5}"/>
</file>

<file path=docProps/app.xml><?xml version="1.0" encoding="utf-8"?>
<Properties xmlns="http://schemas.openxmlformats.org/officeDocument/2006/extended-properties" xmlns:vt="http://schemas.openxmlformats.org/officeDocument/2006/docPropsVTypes">
  <Template>Pohde%20ylä%20ja%20alatunnisteella.dotx</Template>
  <TotalTime>26</TotalTime>
  <Pages>8</Pages>
  <Words>1911</Words>
  <Characters>15485</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Syyhypotilaan kosketusvarotoimet</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Syyhypotilaan kosketusvarotoimet</dc:title>
  <dc:subject/>
  <dc:creator>Karppinen Mari</dc:creator>
  <cp:keywords>syyhy; kosketusvarotoimet</cp:keywords>
  <dc:description/>
  <cp:lastModifiedBy>Holappa Jatta</cp:lastModifiedBy>
  <cp:revision>18</cp:revision>
  <dcterms:created xsi:type="dcterms:W3CDTF">2025-06-04T10:50:00Z</dcterms:created>
  <dcterms:modified xsi:type="dcterms:W3CDTF">2025-06-04T11:19:00Z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794;#syyhy|5db6b7ed-926f-410f-a8be-d1978dc40544;#2265;#kosketusvarotoimet|f6132cb3-0dfd-4132-97e3-5ad2bc47e5c6</vt:lpwstr>
  </property>
  <property fmtid="{D5CDD505-2E9C-101B-9397-08002B2CF9AE}" pid="4" name="Turvallisuusohje (sisältötyypin metatieto)">
    <vt:lpwstr>169;#Infektioiden torjuntaohje|0d0e6bf6-1ec4-4656-93f8-87d46c65409f</vt:lpwstr>
  </property>
  <property fmtid="{D5CDD505-2E9C-101B-9397-08002B2CF9AE}" pid="5" name="Order">
    <vt:r8>749400</vt:r8>
  </property>
  <property fmtid="{D5CDD505-2E9C-101B-9397-08002B2CF9AE}" pid="6" name="xd_ProgID">
    <vt:lpwstr/>
  </property>
  <property fmtid="{D5CDD505-2E9C-101B-9397-08002B2CF9AE}" pid="7" name="k09de3a1cc2f4c07ac782028d7b4801e">
    <vt:lpwstr/>
  </property>
  <property fmtid="{D5CDD505-2E9C-101B-9397-08002B2CF9AE}" pid="8" name="Kohdeorganisaatio">
    <vt:lpwstr>166;#Infektioyksikkö|d873b9ee-c5a1-43a5-91cd-d45393df5f8c;#2688;#Pohde|3bd1eb7d-6289-427a-a46c-d4e835e69ad1</vt:lpwstr>
  </property>
  <property fmtid="{D5CDD505-2E9C-101B-9397-08002B2CF9AE}" pid="9" name="Suuronnettomuusohjeen tiimit">
    <vt:lpwstr/>
  </property>
  <property fmtid="{D5CDD505-2E9C-101B-9397-08002B2CF9AE}" pid="10" name="Hoito-ohjeet (sisltötyypin metatieto)">
    <vt:lpwstr/>
  </property>
  <property fmtid="{D5CDD505-2E9C-101B-9397-08002B2CF9AE}" pid="11" name="TemplateUrl">
    <vt:lpwstr/>
  </property>
  <property fmtid="{D5CDD505-2E9C-101B-9397-08002B2CF9AE}" pid="12" name="Hoitotyön toiminnot">
    <vt:lpwstr/>
  </property>
  <property fmtid="{D5CDD505-2E9C-101B-9397-08002B2CF9AE}" pid="13" name="_dlc_DocIdItemGuid">
    <vt:lpwstr>5a9dcacf-5c16-4340-a13f-e8df20a9776f</vt:lpwstr>
  </property>
  <property fmtid="{D5CDD505-2E9C-101B-9397-08002B2CF9AE}" pid="14" name="Organisaatiotiedon tarkennus toiminnan mukaan">
    <vt:lpwstr>203;#Kosketus- ja muut varotoimet|4e89acdd-7778-4efa-8cb1-b1618e0a5c23</vt:lpwstr>
  </property>
  <property fmtid="{D5CDD505-2E9C-101B-9397-08002B2CF9AE}" pid="15" name="Erikoisala">
    <vt:lpwstr>20;#Kaikki erikoisalat (PPSHP)|5cf48005-8579-4711-9ef4-9d5ec17d63b0</vt:lpwstr>
  </property>
  <property fmtid="{D5CDD505-2E9C-101B-9397-08002B2CF9AE}" pid="16" name="Kriisiviestintä">
    <vt:lpwstr/>
  </property>
  <property fmtid="{D5CDD505-2E9C-101B-9397-08002B2CF9AE}" pid="17" name="Toiminnanohjauskäsikirja">
    <vt:lpwstr>3;#Ei ole toimintakäsikirjaa|ed0127a7-f4bb-4299-8de4-a0fcecf35ff1</vt:lpwstr>
  </property>
  <property fmtid="{D5CDD505-2E9C-101B-9397-08002B2CF9AE}" pid="18" name="Organisaatiotieto">
    <vt:lpwstr>166;#Infektioyksikkö|d873b9ee-c5a1-43a5-91cd-d45393df5f8c</vt:lpwstr>
  </property>
  <property fmtid="{D5CDD505-2E9C-101B-9397-08002B2CF9AE}" pid="19" name="Henkilöstöohje (sisältötyypin metatieto)">
    <vt:lpwstr/>
  </property>
  <property fmtid="{D5CDD505-2E9C-101B-9397-08002B2CF9AE}" pid="20" name="Toimenpidekoodit">
    <vt:lpwstr/>
  </property>
  <property fmtid="{D5CDD505-2E9C-101B-9397-08002B2CF9AE}" pid="21" name="Kohde- / työntekijäryhmä">
    <vt:lpwstr>42;#Potilaan hoitoon osallistuva henkilöstö|21074a2b-1b44-417e-9c72-4d731d4c7a78</vt:lpwstr>
  </property>
  <property fmtid="{D5CDD505-2E9C-101B-9397-08002B2CF9AE}" pid="22" name="ICD 10 tautiluokitus">
    <vt:lpwstr/>
  </property>
  <property fmtid="{D5CDD505-2E9C-101B-9397-08002B2CF9AE}" pid="23" name="xd_Signature">
    <vt:bool>false</vt:bool>
  </property>
  <property fmtid="{D5CDD505-2E9C-101B-9397-08002B2CF9AE}" pid="24" name="MEO">
    <vt:lpwstr/>
  </property>
  <property fmtid="{D5CDD505-2E9C-101B-9397-08002B2CF9AE}" pid="25" name="Suuronnettomuusohjeen hälytystaso (sisältötyypin metatieto)">
    <vt:lpwstr/>
  </property>
  <property fmtid="{D5CDD505-2E9C-101B-9397-08002B2CF9AE}" pid="26" name="SharedWithUsers">
    <vt:lpwstr/>
  </property>
  <property fmtid="{D5CDD505-2E9C-101B-9397-08002B2CF9AE}" pid="27" name="_SourceUrl">
    <vt:lpwstr/>
  </property>
  <property fmtid="{D5CDD505-2E9C-101B-9397-08002B2CF9AE}" pid="28" name="_SharedFileIndex">
    <vt:lpwstr/>
  </property>
  <property fmtid="{D5CDD505-2E9C-101B-9397-08002B2CF9AE}" pid="29" name="TaxKeywordTaxHTField">
    <vt:lpwstr>syyhy|5db6b7ed-926f-410f-a8be-d1978dc40544;kosketusvarotoimet|f6132cb3-0dfd-4132-97e3-5ad2bc47e5c6</vt:lpwstr>
  </property>
</Properties>
</file>